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3DC6" w:rsidRDefault="00253DC6" w:rsidP="00253DC6">
      <w:pPr>
        <w:jc w:val="center"/>
        <w:rPr>
          <w:b/>
          <w:sz w:val="28"/>
          <w:szCs w:val="28"/>
        </w:rPr>
      </w:pPr>
    </w:p>
    <w:p w:rsidR="00253DC6" w:rsidRDefault="00253DC6" w:rsidP="00253DC6">
      <w:pPr>
        <w:jc w:val="center"/>
        <w:rPr>
          <w:b/>
          <w:sz w:val="28"/>
          <w:szCs w:val="28"/>
        </w:rPr>
      </w:pPr>
    </w:p>
    <w:p w:rsidR="00253DC6" w:rsidRDefault="00253DC6" w:rsidP="00253DC6">
      <w:pPr>
        <w:jc w:val="center"/>
        <w:rPr>
          <w:b/>
          <w:sz w:val="28"/>
          <w:szCs w:val="28"/>
        </w:rPr>
      </w:pPr>
    </w:p>
    <w:p w:rsidR="00253DC6" w:rsidRDefault="00253DC6" w:rsidP="00253DC6">
      <w:pPr>
        <w:jc w:val="center"/>
        <w:rPr>
          <w:b/>
          <w:sz w:val="28"/>
          <w:szCs w:val="28"/>
        </w:rPr>
      </w:pPr>
    </w:p>
    <w:p w:rsidR="00253DC6" w:rsidRDefault="00253DC6" w:rsidP="00253DC6">
      <w:pPr>
        <w:jc w:val="center"/>
        <w:rPr>
          <w:b/>
          <w:sz w:val="28"/>
          <w:szCs w:val="28"/>
        </w:rPr>
      </w:pPr>
    </w:p>
    <w:p w:rsidR="00253DC6" w:rsidRDefault="00253DC6" w:rsidP="00253DC6">
      <w:pPr>
        <w:jc w:val="center"/>
        <w:rPr>
          <w:b/>
          <w:sz w:val="28"/>
          <w:szCs w:val="28"/>
        </w:rPr>
      </w:pPr>
    </w:p>
    <w:p w:rsidR="00253DC6" w:rsidRDefault="00253DC6" w:rsidP="00253DC6">
      <w:pPr>
        <w:jc w:val="center"/>
        <w:rPr>
          <w:b/>
          <w:sz w:val="28"/>
          <w:szCs w:val="28"/>
        </w:rPr>
      </w:pPr>
    </w:p>
    <w:p w:rsidR="00253DC6" w:rsidRDefault="00253DC6" w:rsidP="00253DC6">
      <w:pPr>
        <w:jc w:val="center"/>
        <w:rPr>
          <w:b/>
          <w:sz w:val="28"/>
          <w:szCs w:val="28"/>
        </w:rPr>
      </w:pPr>
    </w:p>
    <w:p w:rsidR="00253DC6" w:rsidRDefault="00253DC6" w:rsidP="00253DC6">
      <w:pPr>
        <w:jc w:val="center"/>
        <w:rPr>
          <w:b/>
          <w:sz w:val="28"/>
          <w:szCs w:val="28"/>
        </w:rPr>
      </w:pPr>
    </w:p>
    <w:p w:rsidR="00253DC6" w:rsidRDefault="00253DC6" w:rsidP="00253DC6">
      <w:pPr>
        <w:jc w:val="center"/>
        <w:rPr>
          <w:b/>
          <w:sz w:val="28"/>
          <w:szCs w:val="28"/>
        </w:rPr>
      </w:pPr>
    </w:p>
    <w:p w:rsidR="005C1E50" w:rsidRDefault="005C1E50" w:rsidP="00253DC6">
      <w:pPr>
        <w:jc w:val="center"/>
        <w:rPr>
          <w:b/>
          <w:sz w:val="28"/>
          <w:szCs w:val="28"/>
        </w:rPr>
      </w:pPr>
    </w:p>
    <w:p w:rsidR="00253DC6" w:rsidRDefault="00253DC6" w:rsidP="00253DC6">
      <w:pPr>
        <w:jc w:val="center"/>
        <w:rPr>
          <w:b/>
          <w:sz w:val="28"/>
          <w:szCs w:val="28"/>
        </w:rPr>
      </w:pPr>
    </w:p>
    <w:p w:rsidR="00253DC6" w:rsidRDefault="00253DC6" w:rsidP="0072189C">
      <w:pPr>
        <w:jc w:val="center"/>
        <w:rPr>
          <w:b/>
          <w:sz w:val="28"/>
          <w:szCs w:val="28"/>
        </w:rPr>
      </w:pPr>
      <w:r w:rsidRPr="008A02B2">
        <w:rPr>
          <w:b/>
          <w:sz w:val="28"/>
          <w:szCs w:val="28"/>
        </w:rPr>
        <w:t xml:space="preserve">INSTRUIREA </w:t>
      </w:r>
      <w:r w:rsidR="00E91438">
        <w:rPr>
          <w:b/>
          <w:sz w:val="28"/>
          <w:szCs w:val="28"/>
        </w:rPr>
        <w:t xml:space="preserve"> ELEVILOR  </w:t>
      </w:r>
      <w:r>
        <w:rPr>
          <w:b/>
          <w:sz w:val="28"/>
          <w:szCs w:val="28"/>
        </w:rPr>
        <w:t xml:space="preserve">PRIVIND </w:t>
      </w:r>
    </w:p>
    <w:p w:rsidR="005C1E50" w:rsidRPr="008A02B2" w:rsidRDefault="005C1E50" w:rsidP="00253DC6">
      <w:pPr>
        <w:jc w:val="center"/>
        <w:rPr>
          <w:b/>
          <w:sz w:val="28"/>
          <w:szCs w:val="28"/>
        </w:rPr>
      </w:pPr>
    </w:p>
    <w:tbl>
      <w:tblPr>
        <w:tblpPr w:leftFromText="180" w:rightFromText="180" w:vertAnchor="text" w:horzAnchor="margin" w:tblpXSpec="center" w:tblpY="129"/>
        <w:tblW w:w="0" w:type="auto"/>
        <w:tblBorders>
          <w:top w:val="nil"/>
          <w:left w:val="nil"/>
          <w:bottom w:val="nil"/>
          <w:right w:val="nil"/>
        </w:tblBorders>
        <w:tblLayout w:type="fixed"/>
        <w:tblLook w:val="0000"/>
      </w:tblPr>
      <w:tblGrid>
        <w:gridCol w:w="8357"/>
      </w:tblGrid>
      <w:tr w:rsidR="00253DC6" w:rsidRPr="008A02B2" w:rsidTr="00295AEB">
        <w:trPr>
          <w:trHeight w:val="131"/>
        </w:trPr>
        <w:tc>
          <w:tcPr>
            <w:tcW w:w="8357" w:type="dxa"/>
          </w:tcPr>
          <w:p w:rsidR="00253DC6" w:rsidRPr="00FF0FB1" w:rsidRDefault="005C1E50" w:rsidP="00295AEB">
            <w:pPr>
              <w:pStyle w:val="Default"/>
              <w:jc w:val="center"/>
              <w:rPr>
                <w:rFonts w:ascii="Times New Roman" w:hAnsi="Times New Roman" w:cs="Times New Roman"/>
                <w:b/>
                <w:sz w:val="28"/>
                <w:szCs w:val="28"/>
                <w:lang w:val="fr-FR"/>
              </w:rPr>
            </w:pPr>
            <w:r w:rsidRPr="00FF0FB1">
              <w:rPr>
                <w:rFonts w:ascii="Times New Roman" w:hAnsi="Times New Roman" w:cs="Times New Roman"/>
                <w:b/>
                <w:bCs/>
                <w:sz w:val="28"/>
                <w:szCs w:val="28"/>
                <w:lang w:val="fr-FR"/>
              </w:rPr>
              <w:t>MĂ</w:t>
            </w:r>
            <w:r w:rsidR="00253DC6" w:rsidRPr="00FF0FB1">
              <w:rPr>
                <w:rFonts w:ascii="Times New Roman" w:hAnsi="Times New Roman" w:cs="Times New Roman"/>
                <w:b/>
                <w:bCs/>
                <w:sz w:val="28"/>
                <w:szCs w:val="28"/>
                <w:lang w:val="fr-FR"/>
              </w:rPr>
              <w:t>SURILE DE  PREVENIRE A INFECȚIEI CU COVID 19</w:t>
            </w:r>
          </w:p>
        </w:tc>
      </w:tr>
    </w:tbl>
    <w:p w:rsidR="0071685A" w:rsidRDefault="0071685A"/>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253DC6" w:rsidRDefault="00253DC6"/>
    <w:p w:rsidR="0072189C" w:rsidRDefault="0072189C"/>
    <w:p w:rsidR="0072189C" w:rsidRDefault="0072189C"/>
    <w:p w:rsidR="00E01474" w:rsidRDefault="00E01474"/>
    <w:p w:rsidR="00253DC6" w:rsidRDefault="00253DC6"/>
    <w:p w:rsidR="00253DC6" w:rsidRDefault="00253DC6"/>
    <w:p w:rsidR="00185091" w:rsidRPr="00FF0FB1" w:rsidRDefault="00185091" w:rsidP="00253DC6">
      <w:pPr>
        <w:pStyle w:val="Default"/>
        <w:spacing w:line="276" w:lineRule="auto"/>
        <w:jc w:val="center"/>
        <w:rPr>
          <w:rFonts w:ascii="Times New Roman" w:hAnsi="Times New Roman" w:cs="Times New Roman"/>
          <w:lang w:val="fr-FR"/>
        </w:rPr>
      </w:pPr>
    </w:p>
    <w:p w:rsidR="00185091" w:rsidRPr="00FF0FB1" w:rsidRDefault="00185091" w:rsidP="00253DC6">
      <w:pPr>
        <w:pStyle w:val="Default"/>
        <w:spacing w:line="276" w:lineRule="auto"/>
        <w:jc w:val="center"/>
        <w:rPr>
          <w:rFonts w:ascii="Times New Roman" w:hAnsi="Times New Roman" w:cs="Times New Roman"/>
          <w:lang w:val="fr-FR"/>
        </w:rPr>
      </w:pPr>
    </w:p>
    <w:p w:rsidR="00253DC6" w:rsidRPr="00FF0FB1" w:rsidRDefault="00253DC6" w:rsidP="00253DC6">
      <w:pPr>
        <w:pStyle w:val="Default"/>
        <w:spacing w:line="276" w:lineRule="auto"/>
        <w:jc w:val="center"/>
        <w:rPr>
          <w:b/>
          <w:bCs/>
          <w:sz w:val="28"/>
          <w:szCs w:val="28"/>
          <w:lang w:val="fr-FR"/>
        </w:rPr>
      </w:pPr>
      <w:r w:rsidRPr="00FF0FB1">
        <w:rPr>
          <w:b/>
          <w:bCs/>
          <w:sz w:val="28"/>
          <w:szCs w:val="28"/>
          <w:lang w:val="fr-FR"/>
        </w:rPr>
        <w:t>SCOP</w:t>
      </w:r>
    </w:p>
    <w:p w:rsidR="00253DC6" w:rsidRPr="00FF0FB1" w:rsidRDefault="00253DC6" w:rsidP="00253DC6">
      <w:pPr>
        <w:pStyle w:val="Default"/>
        <w:spacing w:line="276" w:lineRule="auto"/>
        <w:jc w:val="center"/>
        <w:rPr>
          <w:b/>
          <w:bCs/>
          <w:sz w:val="28"/>
          <w:szCs w:val="28"/>
          <w:lang w:val="fr-FR"/>
        </w:rPr>
      </w:pPr>
    </w:p>
    <w:p w:rsidR="00253DC6" w:rsidRPr="00FF0FB1" w:rsidRDefault="00DF2348" w:rsidP="00357920">
      <w:pPr>
        <w:pStyle w:val="Default"/>
        <w:spacing w:line="276" w:lineRule="auto"/>
        <w:jc w:val="both"/>
        <w:rPr>
          <w:rFonts w:ascii="Times New Roman" w:hAnsi="Times New Roman" w:cs="Times New Roman"/>
          <w:lang w:val="fr-FR"/>
        </w:rPr>
      </w:pPr>
      <w:r>
        <w:rPr>
          <w:rFonts w:ascii="Times New Roman" w:hAnsi="Times New Roman" w:cs="Times New Roman"/>
          <w:lang w:val="fr-FR"/>
        </w:rPr>
        <w:t xml:space="preserve">          </w:t>
      </w:r>
      <w:r w:rsidR="00253DC6" w:rsidRPr="00FF0FB1">
        <w:rPr>
          <w:rFonts w:ascii="Times New Roman" w:hAnsi="Times New Roman" w:cs="Times New Roman"/>
          <w:lang w:val="fr-FR"/>
        </w:rPr>
        <w:t>Aceste</w:t>
      </w:r>
      <w:r w:rsidR="00FF0FB1">
        <w:rPr>
          <w:rFonts w:ascii="Times New Roman" w:hAnsi="Times New Roman" w:cs="Times New Roman"/>
          <w:lang w:val="fr-FR"/>
        </w:rPr>
        <w:t xml:space="preserve"> </w:t>
      </w:r>
      <w:r w:rsidR="00253DC6" w:rsidRPr="00FF0FB1">
        <w:rPr>
          <w:rFonts w:ascii="Times New Roman" w:hAnsi="Times New Roman" w:cs="Times New Roman"/>
          <w:lang w:val="fr-FR"/>
        </w:rPr>
        <w:t>instrucțiuni</w:t>
      </w:r>
      <w:r w:rsidR="00FF0FB1">
        <w:rPr>
          <w:rFonts w:ascii="Times New Roman" w:hAnsi="Times New Roman" w:cs="Times New Roman"/>
          <w:lang w:val="fr-FR"/>
        </w:rPr>
        <w:t xml:space="preserve"> </w:t>
      </w:r>
      <w:r w:rsidR="00253DC6" w:rsidRPr="00FF0FB1">
        <w:rPr>
          <w:rFonts w:ascii="Times New Roman" w:hAnsi="Times New Roman" w:cs="Times New Roman"/>
          <w:lang w:val="fr-FR"/>
        </w:rPr>
        <w:t>sunt</w:t>
      </w:r>
      <w:r w:rsidR="00FF0FB1">
        <w:rPr>
          <w:rFonts w:ascii="Times New Roman" w:hAnsi="Times New Roman" w:cs="Times New Roman"/>
          <w:lang w:val="fr-FR"/>
        </w:rPr>
        <w:t xml:space="preserve"> </w:t>
      </w:r>
      <w:r w:rsidR="00253DC6" w:rsidRPr="00FF0FB1">
        <w:rPr>
          <w:rFonts w:ascii="Times New Roman" w:hAnsi="Times New Roman" w:cs="Times New Roman"/>
          <w:lang w:val="fr-FR"/>
        </w:rPr>
        <w:t>realizate in urma</w:t>
      </w:r>
      <w:r w:rsidR="00FF0FB1">
        <w:rPr>
          <w:rFonts w:ascii="Times New Roman" w:hAnsi="Times New Roman" w:cs="Times New Roman"/>
          <w:lang w:val="fr-FR"/>
        </w:rPr>
        <w:t xml:space="preserve"> </w:t>
      </w:r>
      <w:r w:rsidR="00253DC6" w:rsidRPr="00FF0FB1">
        <w:rPr>
          <w:rFonts w:ascii="Times New Roman" w:hAnsi="Times New Roman" w:cs="Times New Roman"/>
          <w:lang w:val="fr-FR"/>
        </w:rPr>
        <w:t>comunicărilor/informațiilor</w:t>
      </w:r>
      <w:r w:rsidR="00FF0FB1">
        <w:rPr>
          <w:rFonts w:ascii="Times New Roman" w:hAnsi="Times New Roman" w:cs="Times New Roman"/>
          <w:lang w:val="fr-FR"/>
        </w:rPr>
        <w:t xml:space="preserve"> </w:t>
      </w:r>
      <w:r w:rsidR="00253DC6" w:rsidRPr="00FF0FB1">
        <w:rPr>
          <w:rFonts w:ascii="Times New Roman" w:hAnsi="Times New Roman" w:cs="Times New Roman"/>
          <w:lang w:val="fr-FR"/>
        </w:rPr>
        <w:t>transmise de către</w:t>
      </w:r>
      <w:r w:rsidR="00FF0FB1">
        <w:rPr>
          <w:rFonts w:ascii="Times New Roman" w:hAnsi="Times New Roman" w:cs="Times New Roman"/>
          <w:lang w:val="fr-FR"/>
        </w:rPr>
        <w:t xml:space="preserve"> </w:t>
      </w:r>
      <w:r w:rsidR="00253DC6" w:rsidRPr="00FF0FB1">
        <w:rPr>
          <w:rFonts w:ascii="Times New Roman" w:hAnsi="Times New Roman" w:cs="Times New Roman"/>
          <w:lang w:val="fr-FR"/>
        </w:rPr>
        <w:t>autoritățile</w:t>
      </w:r>
      <w:r w:rsidR="00FF0FB1">
        <w:rPr>
          <w:rFonts w:ascii="Times New Roman" w:hAnsi="Times New Roman" w:cs="Times New Roman"/>
          <w:lang w:val="fr-FR"/>
        </w:rPr>
        <w:t xml:space="preserve"> </w:t>
      </w:r>
      <w:r w:rsidR="00253DC6" w:rsidRPr="00FF0FB1">
        <w:rPr>
          <w:rFonts w:ascii="Times New Roman" w:hAnsi="Times New Roman" w:cs="Times New Roman"/>
          <w:lang w:val="fr-FR"/>
        </w:rPr>
        <w:t>române</w:t>
      </w:r>
      <w:r w:rsidR="00FF0FB1">
        <w:rPr>
          <w:rFonts w:ascii="Times New Roman" w:hAnsi="Times New Roman" w:cs="Times New Roman"/>
          <w:lang w:val="fr-FR"/>
        </w:rPr>
        <w:t xml:space="preserve"> </w:t>
      </w:r>
      <w:r w:rsidR="00253DC6" w:rsidRPr="00FF0FB1">
        <w:rPr>
          <w:rFonts w:ascii="Times New Roman" w:hAnsi="Times New Roman" w:cs="Times New Roman"/>
          <w:lang w:val="fr-FR"/>
        </w:rPr>
        <w:t>privind</w:t>
      </w:r>
      <w:r w:rsidR="00FF0FB1">
        <w:rPr>
          <w:rFonts w:ascii="Times New Roman" w:hAnsi="Times New Roman" w:cs="Times New Roman"/>
          <w:lang w:val="fr-FR"/>
        </w:rPr>
        <w:t xml:space="preserve"> </w:t>
      </w:r>
      <w:r w:rsidR="00253DC6" w:rsidRPr="00FF0FB1">
        <w:rPr>
          <w:rFonts w:ascii="Times New Roman" w:hAnsi="Times New Roman" w:cs="Times New Roman"/>
          <w:lang w:val="fr-FR"/>
        </w:rPr>
        <w:t>limitarea</w:t>
      </w:r>
      <w:r w:rsidR="00FF0FB1">
        <w:rPr>
          <w:rFonts w:ascii="Times New Roman" w:hAnsi="Times New Roman" w:cs="Times New Roman"/>
          <w:lang w:val="fr-FR"/>
        </w:rPr>
        <w:t xml:space="preserve"> </w:t>
      </w:r>
      <w:r w:rsidR="00253DC6" w:rsidRPr="00FF0FB1">
        <w:rPr>
          <w:rFonts w:ascii="Times New Roman" w:hAnsi="Times New Roman" w:cs="Times New Roman"/>
          <w:lang w:val="fr-FR"/>
        </w:rPr>
        <w:t>răspâdiriinoului coronavirus (COVID-19). Cunoașterea</w:t>
      </w:r>
      <w:r w:rsidR="00FF0FB1">
        <w:rPr>
          <w:rFonts w:ascii="Times New Roman" w:hAnsi="Times New Roman" w:cs="Times New Roman"/>
          <w:lang w:val="fr-FR"/>
        </w:rPr>
        <w:t xml:space="preserve"> </w:t>
      </w:r>
      <w:r w:rsidR="00253DC6" w:rsidRPr="00FF0FB1">
        <w:rPr>
          <w:rFonts w:ascii="Times New Roman" w:hAnsi="Times New Roman" w:cs="Times New Roman"/>
          <w:lang w:val="fr-FR"/>
        </w:rPr>
        <w:t>prevederilor</w:t>
      </w:r>
      <w:r w:rsidR="00FF0FB1">
        <w:rPr>
          <w:rFonts w:ascii="Times New Roman" w:hAnsi="Times New Roman" w:cs="Times New Roman"/>
          <w:lang w:val="fr-FR"/>
        </w:rPr>
        <w:t xml:space="preserve"> </w:t>
      </w:r>
      <w:r w:rsidR="00253DC6" w:rsidRPr="00FF0FB1">
        <w:rPr>
          <w:rFonts w:ascii="Times New Roman" w:hAnsi="Times New Roman" w:cs="Times New Roman"/>
          <w:lang w:val="fr-FR"/>
        </w:rPr>
        <w:t>prezentei</w:t>
      </w:r>
      <w:r w:rsidR="00FF0FB1">
        <w:rPr>
          <w:rFonts w:ascii="Times New Roman" w:hAnsi="Times New Roman" w:cs="Times New Roman"/>
          <w:lang w:val="fr-FR"/>
        </w:rPr>
        <w:t xml:space="preserve"> </w:t>
      </w:r>
      <w:r w:rsidR="00253DC6" w:rsidRPr="00FF0FB1">
        <w:rPr>
          <w:rFonts w:ascii="Times New Roman" w:hAnsi="Times New Roman" w:cs="Times New Roman"/>
          <w:lang w:val="fr-FR"/>
        </w:rPr>
        <w:t>instrucțiuni, este</w:t>
      </w:r>
      <w:r w:rsidR="00FF0FB1">
        <w:rPr>
          <w:rFonts w:ascii="Times New Roman" w:hAnsi="Times New Roman" w:cs="Times New Roman"/>
          <w:lang w:val="fr-FR"/>
        </w:rPr>
        <w:t xml:space="preserve"> </w:t>
      </w:r>
      <w:r w:rsidR="00253DC6" w:rsidRPr="00FF0FB1">
        <w:rPr>
          <w:rFonts w:ascii="Times New Roman" w:hAnsi="Times New Roman" w:cs="Times New Roman"/>
          <w:lang w:val="fr-FR"/>
        </w:rPr>
        <w:t>ob</w:t>
      </w:r>
      <w:r w:rsidR="00357920" w:rsidRPr="00FF0FB1">
        <w:rPr>
          <w:rFonts w:ascii="Times New Roman" w:hAnsi="Times New Roman" w:cs="Times New Roman"/>
          <w:lang w:val="fr-FR"/>
        </w:rPr>
        <w:t>ligatorie</w:t>
      </w:r>
      <w:r w:rsidR="00FF0FB1">
        <w:rPr>
          <w:rFonts w:ascii="Times New Roman" w:hAnsi="Times New Roman" w:cs="Times New Roman"/>
          <w:lang w:val="fr-FR"/>
        </w:rPr>
        <w:t xml:space="preserve"> </w:t>
      </w:r>
      <w:r w:rsidR="00357920" w:rsidRPr="00FF0FB1">
        <w:rPr>
          <w:rFonts w:ascii="Times New Roman" w:hAnsi="Times New Roman" w:cs="Times New Roman"/>
          <w:lang w:val="fr-FR"/>
        </w:rPr>
        <w:t>pentru</w:t>
      </w:r>
      <w:r w:rsidR="00FF0FB1">
        <w:rPr>
          <w:rFonts w:ascii="Times New Roman" w:hAnsi="Times New Roman" w:cs="Times New Roman"/>
          <w:lang w:val="fr-FR"/>
        </w:rPr>
        <w:t xml:space="preserve"> </w:t>
      </w:r>
      <w:r w:rsidR="00357920" w:rsidRPr="00FF0FB1">
        <w:rPr>
          <w:rFonts w:ascii="Times New Roman" w:hAnsi="Times New Roman" w:cs="Times New Roman"/>
          <w:lang w:val="fr-FR"/>
        </w:rPr>
        <w:t>toţi</w:t>
      </w:r>
      <w:r w:rsidR="00FF0FB1">
        <w:rPr>
          <w:rFonts w:ascii="Times New Roman" w:hAnsi="Times New Roman" w:cs="Times New Roman"/>
          <w:lang w:val="fr-FR"/>
        </w:rPr>
        <w:t xml:space="preserve"> </w:t>
      </w:r>
      <w:r w:rsidR="00357920" w:rsidRPr="00FF0FB1">
        <w:rPr>
          <w:rFonts w:ascii="Times New Roman" w:hAnsi="Times New Roman" w:cs="Times New Roman"/>
          <w:lang w:val="fr-FR"/>
        </w:rPr>
        <w:t>elevii</w:t>
      </w:r>
      <w:r w:rsidR="00253DC6" w:rsidRPr="00FF0FB1">
        <w:rPr>
          <w:rFonts w:ascii="Times New Roman" w:hAnsi="Times New Roman" w:cs="Times New Roman"/>
          <w:lang w:val="fr-FR"/>
        </w:rPr>
        <w:t>, din cadrul</w:t>
      </w:r>
      <w:r w:rsidR="00FF0FB1">
        <w:rPr>
          <w:rFonts w:ascii="Times New Roman" w:hAnsi="Times New Roman" w:cs="Times New Roman"/>
          <w:b/>
          <w:bCs/>
          <w:lang w:val="fr-FR"/>
        </w:rPr>
        <w:t xml:space="preserve"> Școlii Gimnaziale Nr.1 Vadu Moldovei</w:t>
      </w:r>
      <w:r w:rsidR="00253DC6" w:rsidRPr="00FF0FB1">
        <w:rPr>
          <w:rFonts w:ascii="Times New Roman" w:hAnsi="Times New Roman" w:cs="Times New Roman"/>
          <w:b/>
          <w:bCs/>
          <w:lang w:val="fr-FR"/>
        </w:rPr>
        <w:t>, jud. Suceava</w:t>
      </w:r>
      <w:r w:rsidR="00FF0FB1">
        <w:rPr>
          <w:rFonts w:ascii="Times New Roman" w:hAnsi="Times New Roman" w:cs="Times New Roman"/>
          <w:b/>
          <w:bCs/>
          <w:lang w:val="fr-FR"/>
        </w:rPr>
        <w:t xml:space="preserve"> si structurile aferente acesteia Șc.Gimn. Nigotești, GPN Dumbrăvița, GPN Movileni, GPN Ioneasa.</w:t>
      </w:r>
    </w:p>
    <w:p w:rsidR="00253DC6" w:rsidRPr="00FF0FB1" w:rsidRDefault="00253DC6" w:rsidP="00357920">
      <w:pPr>
        <w:pStyle w:val="Default"/>
        <w:spacing w:line="276" w:lineRule="auto"/>
        <w:jc w:val="both"/>
        <w:rPr>
          <w:rFonts w:ascii="Times New Roman" w:hAnsi="Times New Roman" w:cs="Times New Roman"/>
          <w:lang w:val="fr-FR"/>
        </w:rPr>
      </w:pPr>
    </w:p>
    <w:p w:rsidR="00253DC6" w:rsidRPr="00775D25" w:rsidRDefault="00253DC6" w:rsidP="00253DC6">
      <w:pPr>
        <w:tabs>
          <w:tab w:val="left" w:pos="368"/>
        </w:tabs>
        <w:spacing w:line="276" w:lineRule="auto"/>
        <w:jc w:val="center"/>
        <w:rPr>
          <w:sz w:val="28"/>
          <w:szCs w:val="28"/>
          <w:u w:val="single"/>
        </w:rPr>
      </w:pPr>
      <w:r w:rsidRPr="00775D25">
        <w:rPr>
          <w:sz w:val="28"/>
          <w:szCs w:val="28"/>
          <w:u w:val="single"/>
        </w:rPr>
        <w:t>1.Informații generale despre noul CORONAVIRUS(COVID-19)</w:t>
      </w:r>
    </w:p>
    <w:p w:rsidR="00253DC6" w:rsidRPr="00FF0FB1" w:rsidRDefault="00253DC6" w:rsidP="00253DC6">
      <w:pPr>
        <w:pStyle w:val="Default"/>
        <w:spacing w:line="276" w:lineRule="auto"/>
        <w:jc w:val="center"/>
        <w:rPr>
          <w:rFonts w:ascii="Times New Roman" w:hAnsi="Times New Roman" w:cs="Times New Roman"/>
          <w:b/>
          <w:bCs/>
          <w:lang w:val="fr-FR"/>
        </w:rPr>
      </w:pPr>
    </w:p>
    <w:p w:rsidR="00FE1CBB" w:rsidRPr="00DF2348" w:rsidRDefault="00253DC6" w:rsidP="00044F84">
      <w:pPr>
        <w:pStyle w:val="Default"/>
        <w:spacing w:line="276" w:lineRule="auto"/>
        <w:jc w:val="both"/>
        <w:rPr>
          <w:rFonts w:ascii="Times New Roman" w:hAnsi="Times New Roman" w:cs="Times New Roman"/>
          <w:b/>
          <w:bCs/>
          <w:lang w:val="fr-FR"/>
        </w:rPr>
      </w:pPr>
      <w:r w:rsidRPr="00DF2348">
        <w:rPr>
          <w:rFonts w:ascii="Times New Roman" w:hAnsi="Times New Roman" w:cs="Times New Roman"/>
          <w:b/>
          <w:bCs/>
          <w:lang w:val="fr-FR"/>
        </w:rPr>
        <w:t>Până</w:t>
      </w:r>
      <w:r w:rsidR="00FF0FB1" w:rsidRPr="00DF2348">
        <w:rPr>
          <w:rFonts w:ascii="Times New Roman" w:hAnsi="Times New Roman" w:cs="Times New Roman"/>
          <w:b/>
          <w:bCs/>
          <w:lang w:val="fr-FR"/>
        </w:rPr>
        <w:t xml:space="preserve"> </w:t>
      </w:r>
      <w:r w:rsidRPr="00DF2348">
        <w:rPr>
          <w:rFonts w:ascii="Times New Roman" w:hAnsi="Times New Roman" w:cs="Times New Roman"/>
          <w:b/>
          <w:bCs/>
          <w:lang w:val="fr-FR"/>
        </w:rPr>
        <w:t>in acest moment este</w:t>
      </w:r>
      <w:r w:rsidR="00FF0FB1" w:rsidRPr="00DF2348">
        <w:rPr>
          <w:rFonts w:ascii="Times New Roman" w:hAnsi="Times New Roman" w:cs="Times New Roman"/>
          <w:b/>
          <w:bCs/>
          <w:lang w:val="fr-FR"/>
        </w:rPr>
        <w:t xml:space="preserve"> stabilit </w:t>
      </w:r>
      <w:r w:rsidRPr="00DF2348">
        <w:rPr>
          <w:rFonts w:ascii="Times New Roman" w:hAnsi="Times New Roman" w:cs="Times New Roman"/>
          <w:b/>
          <w:bCs/>
          <w:lang w:val="fr-FR"/>
        </w:rPr>
        <w:t>că</w:t>
      </w:r>
      <w:r w:rsidR="00FF0FB1" w:rsidRPr="00DF2348">
        <w:rPr>
          <w:rFonts w:ascii="Times New Roman" w:hAnsi="Times New Roman" w:cs="Times New Roman"/>
          <w:b/>
          <w:bCs/>
          <w:lang w:val="fr-FR"/>
        </w:rPr>
        <w:t xml:space="preserve"> </w:t>
      </w:r>
      <w:r w:rsidRPr="00DF2348">
        <w:rPr>
          <w:rFonts w:ascii="Times New Roman" w:hAnsi="Times New Roman" w:cs="Times New Roman"/>
          <w:b/>
          <w:bCs/>
          <w:lang w:val="fr-FR"/>
        </w:rPr>
        <w:t>noul coronavirus (COVID-</w:t>
      </w:r>
      <w:r w:rsidR="00FE1CBB" w:rsidRPr="00DF2348">
        <w:rPr>
          <w:rFonts w:ascii="Times New Roman" w:hAnsi="Times New Roman" w:cs="Times New Roman"/>
          <w:b/>
          <w:bCs/>
          <w:lang w:val="fr-FR"/>
        </w:rPr>
        <w:t xml:space="preserve">19 / </w:t>
      </w:r>
      <w:r w:rsidR="00311000" w:rsidRPr="00DF2348">
        <w:rPr>
          <w:rFonts w:ascii="Times New Roman" w:hAnsi="Times New Roman" w:cs="Times New Roman"/>
          <w:b/>
          <w:bCs/>
          <w:lang w:val="fr-FR"/>
        </w:rPr>
        <w:t>Sars-Cov-2) este</w:t>
      </w:r>
      <w:r w:rsidR="00FF0FB1" w:rsidRPr="00DF2348">
        <w:rPr>
          <w:rFonts w:ascii="Times New Roman" w:hAnsi="Times New Roman" w:cs="Times New Roman"/>
          <w:b/>
          <w:bCs/>
          <w:lang w:val="fr-FR"/>
        </w:rPr>
        <w:t xml:space="preserve"> </w:t>
      </w:r>
      <w:r w:rsidR="00311000" w:rsidRPr="00DF2348">
        <w:rPr>
          <w:rFonts w:ascii="Times New Roman" w:hAnsi="Times New Roman" w:cs="Times New Roman"/>
          <w:b/>
          <w:bCs/>
          <w:lang w:val="fr-FR"/>
        </w:rPr>
        <w:t>transmis</w:t>
      </w:r>
      <w:r w:rsidR="00FF0FB1" w:rsidRPr="00DF2348">
        <w:rPr>
          <w:rFonts w:ascii="Times New Roman" w:hAnsi="Times New Roman" w:cs="Times New Roman"/>
          <w:b/>
          <w:bCs/>
          <w:lang w:val="fr-FR"/>
        </w:rPr>
        <w:t xml:space="preserve"> </w:t>
      </w:r>
      <w:r w:rsidR="00044F84" w:rsidRPr="00DF2348">
        <w:rPr>
          <w:rFonts w:ascii="Times New Roman" w:hAnsi="Times New Roman" w:cs="Times New Roman"/>
          <w:b/>
          <w:bCs/>
          <w:lang w:val="fr-FR"/>
        </w:rPr>
        <w:t>astfel</w:t>
      </w:r>
      <w:r w:rsidR="00FE1CBB" w:rsidRPr="00DF2348">
        <w:rPr>
          <w:rFonts w:ascii="Times New Roman" w:hAnsi="Times New Roman" w:cs="Times New Roman"/>
          <w:b/>
          <w:bCs/>
          <w:lang w:val="fr-FR"/>
        </w:rPr>
        <w:t>:</w:t>
      </w:r>
    </w:p>
    <w:p w:rsidR="00FE1CBB" w:rsidRPr="00FF0FB1" w:rsidRDefault="00DF2348" w:rsidP="00311000">
      <w:pPr>
        <w:pStyle w:val="Listparagraf"/>
        <w:numPr>
          <w:ilvl w:val="0"/>
          <w:numId w:val="14"/>
        </w:numPr>
        <w:autoSpaceDE w:val="0"/>
        <w:autoSpaceDN w:val="0"/>
        <w:adjustRightInd w:val="0"/>
        <w:spacing w:after="37"/>
        <w:jc w:val="both"/>
        <w:rPr>
          <w:rFonts w:eastAsiaTheme="minorHAnsi"/>
          <w:color w:val="000000"/>
          <w:lang w:val="fr-FR"/>
        </w:rPr>
      </w:pPr>
      <w:r>
        <w:rPr>
          <w:rFonts w:eastAsiaTheme="minorHAnsi"/>
          <w:color w:val="000000"/>
          <w:lang w:val="fr-FR"/>
        </w:rPr>
        <w:t>l</w:t>
      </w:r>
      <w:r w:rsidR="00FE1CBB" w:rsidRPr="00FF0FB1">
        <w:rPr>
          <w:rFonts w:eastAsiaTheme="minorHAnsi"/>
          <w:color w:val="000000"/>
          <w:lang w:val="fr-FR"/>
        </w:rPr>
        <w:t>ocuieste</w:t>
      </w:r>
      <w:r w:rsidR="00FF0FB1">
        <w:rPr>
          <w:rFonts w:eastAsiaTheme="minorHAnsi"/>
          <w:color w:val="000000"/>
          <w:lang w:val="fr-FR"/>
        </w:rPr>
        <w:t xml:space="preserve"> </w:t>
      </w:r>
      <w:r w:rsidR="00FE1CBB" w:rsidRPr="00FF0FB1">
        <w:rPr>
          <w:rFonts w:eastAsiaTheme="minorHAnsi"/>
          <w:b/>
          <w:bCs/>
          <w:color w:val="000000"/>
          <w:lang w:val="fr-FR"/>
        </w:rPr>
        <w:t>in aceeasi</w:t>
      </w:r>
      <w:r w:rsidR="00FF0FB1">
        <w:rPr>
          <w:rFonts w:eastAsiaTheme="minorHAnsi"/>
          <w:b/>
          <w:bCs/>
          <w:color w:val="000000"/>
          <w:lang w:val="fr-FR"/>
        </w:rPr>
        <w:t xml:space="preserve"> </w:t>
      </w:r>
      <w:r w:rsidR="00FE1CBB" w:rsidRPr="00FF0FB1">
        <w:rPr>
          <w:rFonts w:eastAsiaTheme="minorHAnsi"/>
          <w:b/>
          <w:bCs/>
          <w:color w:val="000000"/>
          <w:lang w:val="fr-FR"/>
        </w:rPr>
        <w:t>gospodarie</w:t>
      </w:r>
      <w:r w:rsidR="00FF0FB1">
        <w:rPr>
          <w:rFonts w:eastAsiaTheme="minorHAnsi"/>
          <w:b/>
          <w:bCs/>
          <w:color w:val="000000"/>
          <w:lang w:val="fr-FR"/>
        </w:rPr>
        <w:t xml:space="preserve"> </w:t>
      </w:r>
      <w:r w:rsidR="00FE1CBB" w:rsidRPr="00FF0FB1">
        <w:rPr>
          <w:rFonts w:eastAsiaTheme="minorHAnsi"/>
          <w:color w:val="000000"/>
          <w:lang w:val="fr-FR"/>
        </w:rPr>
        <w:t xml:space="preserve">cu un pacient cu COVID-19; </w:t>
      </w:r>
    </w:p>
    <w:p w:rsidR="00FE1CBB" w:rsidRPr="00FF0FB1" w:rsidRDefault="00FE1CBB" w:rsidP="00311000">
      <w:pPr>
        <w:pStyle w:val="Listparagraf"/>
        <w:numPr>
          <w:ilvl w:val="0"/>
          <w:numId w:val="14"/>
        </w:numPr>
        <w:autoSpaceDE w:val="0"/>
        <w:autoSpaceDN w:val="0"/>
        <w:adjustRightInd w:val="0"/>
        <w:spacing w:after="37"/>
        <w:jc w:val="both"/>
        <w:rPr>
          <w:rFonts w:eastAsiaTheme="minorHAnsi"/>
          <w:color w:val="000000"/>
          <w:lang w:val="fr-FR"/>
        </w:rPr>
      </w:pPr>
      <w:r w:rsidRPr="00FF0FB1">
        <w:rPr>
          <w:rFonts w:eastAsiaTheme="minorHAnsi"/>
          <w:color w:val="000000"/>
          <w:lang w:val="fr-FR"/>
        </w:rPr>
        <w:t>a avut</w:t>
      </w:r>
      <w:r w:rsidR="00FF0FB1">
        <w:rPr>
          <w:rFonts w:eastAsiaTheme="minorHAnsi"/>
          <w:color w:val="000000"/>
          <w:lang w:val="fr-FR"/>
        </w:rPr>
        <w:t xml:space="preserve"> </w:t>
      </w:r>
      <w:r w:rsidRPr="00FF0FB1">
        <w:rPr>
          <w:rFonts w:eastAsiaTheme="minorHAnsi"/>
          <w:b/>
          <w:bCs/>
          <w:color w:val="000000"/>
          <w:lang w:val="fr-FR"/>
        </w:rPr>
        <w:t xml:space="preserve">contact fizic direct </w:t>
      </w:r>
      <w:r w:rsidR="000F77B8" w:rsidRPr="00FF0FB1">
        <w:rPr>
          <w:rFonts w:eastAsiaTheme="minorHAnsi"/>
          <w:color w:val="000000"/>
          <w:lang w:val="fr-FR"/>
        </w:rPr>
        <w:t xml:space="preserve">cu un caz de COVID-19 (ex. </w:t>
      </w:r>
      <w:r w:rsidR="00FF0FB1">
        <w:rPr>
          <w:rFonts w:eastAsiaTheme="minorHAnsi"/>
          <w:color w:val="000000"/>
          <w:lang w:val="fr-FR"/>
        </w:rPr>
        <w:t>strângere de mână n</w:t>
      </w:r>
      <w:r w:rsidR="000F77B8" w:rsidRPr="00FF0FB1">
        <w:rPr>
          <w:rFonts w:eastAsiaTheme="minorHAnsi"/>
          <w:color w:val="000000"/>
          <w:lang w:val="fr-FR"/>
        </w:rPr>
        <w:t>eurmată</w:t>
      </w:r>
      <w:r w:rsidR="00FF0FB1">
        <w:rPr>
          <w:rFonts w:eastAsiaTheme="minorHAnsi"/>
          <w:color w:val="000000"/>
          <w:lang w:val="fr-FR"/>
        </w:rPr>
        <w:t xml:space="preserve"> </w:t>
      </w:r>
      <w:r w:rsidR="000F77B8" w:rsidRPr="00FF0FB1">
        <w:rPr>
          <w:rFonts w:eastAsiaTheme="minorHAnsi"/>
          <w:color w:val="000000"/>
          <w:lang w:val="fr-FR"/>
        </w:rPr>
        <w:t>de igiena</w:t>
      </w:r>
      <w:r w:rsidR="00FF0FB1">
        <w:rPr>
          <w:rFonts w:eastAsiaTheme="minorHAnsi"/>
          <w:color w:val="000000"/>
          <w:lang w:val="fr-FR"/>
        </w:rPr>
        <w:t xml:space="preserve"> </w:t>
      </w:r>
      <w:r w:rsidR="000F77B8" w:rsidRPr="00FF0FB1">
        <w:rPr>
          <w:rFonts w:eastAsiaTheme="minorHAnsi"/>
          <w:color w:val="000000"/>
          <w:lang w:val="fr-FR"/>
        </w:rPr>
        <w:t>mâ</w:t>
      </w:r>
      <w:r w:rsidRPr="00FF0FB1">
        <w:rPr>
          <w:rFonts w:eastAsiaTheme="minorHAnsi"/>
          <w:color w:val="000000"/>
          <w:lang w:val="fr-FR"/>
        </w:rPr>
        <w:t xml:space="preserve">inilor); </w:t>
      </w:r>
    </w:p>
    <w:p w:rsidR="00FE1CBB" w:rsidRPr="00FF0FB1" w:rsidRDefault="00FE1CBB" w:rsidP="00311000">
      <w:pPr>
        <w:pStyle w:val="Listparagraf"/>
        <w:numPr>
          <w:ilvl w:val="0"/>
          <w:numId w:val="14"/>
        </w:numPr>
        <w:autoSpaceDE w:val="0"/>
        <w:autoSpaceDN w:val="0"/>
        <w:adjustRightInd w:val="0"/>
        <w:spacing w:after="37"/>
        <w:jc w:val="both"/>
        <w:rPr>
          <w:rFonts w:eastAsiaTheme="minorHAnsi"/>
          <w:color w:val="000000"/>
          <w:lang w:val="fr-FR"/>
        </w:rPr>
      </w:pPr>
      <w:r w:rsidRPr="00FF0FB1">
        <w:rPr>
          <w:rFonts w:eastAsiaTheme="minorHAnsi"/>
          <w:color w:val="000000"/>
          <w:lang w:val="fr-FR"/>
        </w:rPr>
        <w:t>a avut</w:t>
      </w:r>
      <w:r w:rsidR="00FF0FB1">
        <w:rPr>
          <w:rFonts w:eastAsiaTheme="minorHAnsi"/>
          <w:color w:val="000000"/>
          <w:lang w:val="fr-FR"/>
        </w:rPr>
        <w:t xml:space="preserve"> </w:t>
      </w:r>
      <w:r w:rsidRPr="00FF0FB1">
        <w:rPr>
          <w:rFonts w:eastAsiaTheme="minorHAnsi"/>
          <w:b/>
          <w:bCs/>
          <w:color w:val="000000"/>
          <w:lang w:val="fr-FR"/>
        </w:rPr>
        <w:t>con</w:t>
      </w:r>
      <w:r w:rsidR="000F77B8" w:rsidRPr="00FF0FB1">
        <w:rPr>
          <w:rFonts w:eastAsiaTheme="minorHAnsi"/>
          <w:b/>
          <w:bCs/>
          <w:color w:val="000000"/>
          <w:lang w:val="fr-FR"/>
        </w:rPr>
        <w:t>tact direct neprotejat cu secreții</w:t>
      </w:r>
      <w:r w:rsidR="00FF0FB1">
        <w:rPr>
          <w:rFonts w:eastAsiaTheme="minorHAnsi"/>
          <w:b/>
          <w:bCs/>
          <w:color w:val="000000"/>
          <w:lang w:val="fr-FR"/>
        </w:rPr>
        <w:t xml:space="preserve"> </w:t>
      </w:r>
      <w:r w:rsidR="000F77B8" w:rsidRPr="00FF0FB1">
        <w:rPr>
          <w:rFonts w:eastAsiaTheme="minorHAnsi"/>
          <w:b/>
          <w:bCs/>
          <w:color w:val="000000"/>
          <w:lang w:val="fr-FR"/>
        </w:rPr>
        <w:t>infecț</w:t>
      </w:r>
      <w:r w:rsidRPr="00FF0FB1">
        <w:rPr>
          <w:rFonts w:eastAsiaTheme="minorHAnsi"/>
          <w:b/>
          <w:bCs/>
          <w:color w:val="000000"/>
          <w:lang w:val="fr-FR"/>
        </w:rPr>
        <w:t>ioase</w:t>
      </w:r>
      <w:r w:rsidR="00FF0FB1">
        <w:rPr>
          <w:rFonts w:eastAsiaTheme="minorHAnsi"/>
          <w:b/>
          <w:bCs/>
          <w:color w:val="000000"/>
          <w:lang w:val="fr-FR"/>
        </w:rPr>
        <w:t xml:space="preserve"> </w:t>
      </w:r>
      <w:r w:rsidRPr="00FF0FB1">
        <w:rPr>
          <w:rFonts w:eastAsiaTheme="minorHAnsi"/>
          <w:color w:val="000000"/>
          <w:lang w:val="fr-FR"/>
        </w:rPr>
        <w:t>ale unui</w:t>
      </w:r>
      <w:r w:rsidR="00FF0FB1">
        <w:rPr>
          <w:rFonts w:eastAsiaTheme="minorHAnsi"/>
          <w:color w:val="000000"/>
          <w:lang w:val="fr-FR"/>
        </w:rPr>
        <w:t xml:space="preserve"> </w:t>
      </w:r>
      <w:r w:rsidRPr="00FF0FB1">
        <w:rPr>
          <w:rFonts w:eastAsiaTheme="minorHAnsi"/>
          <w:color w:val="000000"/>
          <w:lang w:val="fr-FR"/>
        </w:rPr>
        <w:t>caz de COVID-19 (ex.in timpul</w:t>
      </w:r>
      <w:r w:rsidR="00FF0FB1">
        <w:rPr>
          <w:rFonts w:eastAsiaTheme="minorHAnsi"/>
          <w:color w:val="000000"/>
          <w:lang w:val="fr-FR"/>
        </w:rPr>
        <w:t xml:space="preserve"> </w:t>
      </w:r>
      <w:r w:rsidRPr="00FF0FB1">
        <w:rPr>
          <w:rFonts w:eastAsiaTheme="minorHAnsi"/>
          <w:color w:val="000000"/>
          <w:lang w:val="fr-FR"/>
        </w:rPr>
        <w:t>tus</w:t>
      </w:r>
      <w:r w:rsidR="000F77B8" w:rsidRPr="00FF0FB1">
        <w:rPr>
          <w:rFonts w:eastAsiaTheme="minorHAnsi"/>
          <w:color w:val="000000"/>
          <w:lang w:val="fr-FR"/>
        </w:rPr>
        <w:t>ei, atingerea</w:t>
      </w:r>
      <w:r w:rsidR="00FF0FB1">
        <w:rPr>
          <w:rFonts w:eastAsiaTheme="minorHAnsi"/>
          <w:color w:val="000000"/>
          <w:lang w:val="fr-FR"/>
        </w:rPr>
        <w:t xml:space="preserve"> </w:t>
      </w:r>
      <w:r w:rsidR="000F77B8" w:rsidRPr="00FF0FB1">
        <w:rPr>
          <w:rFonts w:eastAsiaTheme="minorHAnsi"/>
          <w:color w:val="000000"/>
          <w:lang w:val="fr-FR"/>
        </w:rPr>
        <w:t>unor batiste cu mâna</w:t>
      </w:r>
      <w:r w:rsidR="00FF0FB1">
        <w:rPr>
          <w:rFonts w:eastAsiaTheme="minorHAnsi"/>
          <w:color w:val="000000"/>
          <w:lang w:val="fr-FR"/>
        </w:rPr>
        <w:t xml:space="preserve"> </w:t>
      </w:r>
      <w:r w:rsidR="000F77B8" w:rsidRPr="00FF0FB1">
        <w:rPr>
          <w:rFonts w:eastAsiaTheme="minorHAnsi"/>
          <w:color w:val="000000"/>
          <w:lang w:val="fr-FR"/>
        </w:rPr>
        <w:t>neprotejată de manușă</w:t>
      </w:r>
      <w:r w:rsidRPr="00FF0FB1">
        <w:rPr>
          <w:rFonts w:eastAsiaTheme="minorHAnsi"/>
          <w:color w:val="000000"/>
          <w:lang w:val="fr-FR"/>
        </w:rPr>
        <w:t xml:space="preserve">); </w:t>
      </w:r>
    </w:p>
    <w:p w:rsidR="00311000" w:rsidRPr="00FF0FB1" w:rsidRDefault="00311000" w:rsidP="00311000">
      <w:pPr>
        <w:pStyle w:val="Default"/>
        <w:numPr>
          <w:ilvl w:val="0"/>
          <w:numId w:val="14"/>
        </w:numPr>
        <w:spacing w:line="276" w:lineRule="auto"/>
        <w:jc w:val="both"/>
        <w:rPr>
          <w:rFonts w:ascii="Times New Roman" w:hAnsi="Times New Roman" w:cs="Times New Roman"/>
          <w:color w:val="auto"/>
          <w:lang w:val="fr-FR"/>
        </w:rPr>
      </w:pPr>
      <w:r w:rsidRPr="00FF0FB1">
        <w:rPr>
          <w:rFonts w:ascii="graphik-regular" w:hAnsi="graphik-regular"/>
          <w:color w:val="auto"/>
          <w:shd w:val="clear" w:color="auto" w:fill="FFFFFF"/>
          <w:lang w:val="fr-FR"/>
        </w:rPr>
        <w:t>o</w:t>
      </w:r>
      <w:r w:rsidR="00FF0FB1">
        <w:rPr>
          <w:rFonts w:ascii="graphik-regular" w:hAnsi="graphik-regular"/>
          <w:color w:val="auto"/>
          <w:shd w:val="clear" w:color="auto" w:fill="FFFFFF"/>
          <w:lang w:val="fr-FR"/>
        </w:rPr>
        <w:t xml:space="preserve"> </w:t>
      </w:r>
      <w:r w:rsidRPr="00FF0FB1">
        <w:rPr>
          <w:rFonts w:ascii="graphik-regular" w:hAnsi="graphik-regular"/>
          <w:color w:val="auto"/>
          <w:shd w:val="clear" w:color="auto" w:fill="FFFFFF"/>
          <w:lang w:val="fr-FR"/>
        </w:rPr>
        <w:t>persoana</w:t>
      </w:r>
      <w:r w:rsidR="00FF0FB1">
        <w:rPr>
          <w:rFonts w:ascii="graphik-regular" w:hAnsi="graphik-regular"/>
          <w:color w:val="auto"/>
          <w:shd w:val="clear" w:color="auto" w:fill="FFFFFF"/>
          <w:lang w:val="fr-FR"/>
        </w:rPr>
        <w:t xml:space="preserve"> </w:t>
      </w:r>
      <w:r w:rsidRPr="00FF0FB1">
        <w:rPr>
          <w:rFonts w:ascii="graphik-regular" w:hAnsi="graphik-regular"/>
          <w:color w:val="auto"/>
          <w:shd w:val="clear" w:color="auto" w:fill="FFFFFF"/>
          <w:lang w:val="fr-FR"/>
        </w:rPr>
        <w:t>atinge o suprafață</w:t>
      </w:r>
      <w:r w:rsidR="00FF0FB1">
        <w:rPr>
          <w:rFonts w:ascii="graphik-regular" w:hAnsi="graphik-regular"/>
          <w:color w:val="auto"/>
          <w:shd w:val="clear" w:color="auto" w:fill="FFFFFF"/>
          <w:lang w:val="fr-FR"/>
        </w:rPr>
        <w:t xml:space="preserve"> </w:t>
      </w:r>
      <w:r w:rsidRPr="00FF0FB1">
        <w:rPr>
          <w:rFonts w:ascii="graphik-regular" w:hAnsi="graphik-regular"/>
          <w:color w:val="auto"/>
          <w:shd w:val="clear" w:color="auto" w:fill="FFFFFF"/>
          <w:lang w:val="fr-FR"/>
        </w:rPr>
        <w:t>infectată (care a avut contact cu astfel de secreții) și</w:t>
      </w:r>
      <w:r w:rsidR="00FF0FB1">
        <w:rPr>
          <w:rFonts w:ascii="graphik-regular" w:hAnsi="graphik-regular"/>
          <w:color w:val="auto"/>
          <w:shd w:val="clear" w:color="auto" w:fill="FFFFFF"/>
          <w:lang w:val="fr-FR"/>
        </w:rPr>
        <w:t xml:space="preserve"> </w:t>
      </w:r>
      <w:r w:rsidRPr="00FF0FB1">
        <w:rPr>
          <w:rFonts w:ascii="graphik-regular" w:hAnsi="graphik-regular"/>
          <w:color w:val="auto"/>
          <w:shd w:val="clear" w:color="auto" w:fill="FFFFFF"/>
          <w:lang w:val="fr-FR"/>
        </w:rPr>
        <w:t>apoi</w:t>
      </w:r>
      <w:r w:rsidR="00FF0FB1">
        <w:rPr>
          <w:rFonts w:ascii="graphik-regular" w:hAnsi="graphik-regular"/>
          <w:color w:val="auto"/>
          <w:shd w:val="clear" w:color="auto" w:fill="FFFFFF"/>
          <w:lang w:val="fr-FR"/>
        </w:rPr>
        <w:t xml:space="preserve"> </w:t>
      </w:r>
      <w:r w:rsidRPr="00FF0FB1">
        <w:rPr>
          <w:rFonts w:ascii="graphik-regular" w:hAnsi="graphik-regular"/>
          <w:color w:val="auto"/>
          <w:shd w:val="clear" w:color="auto" w:fill="FFFFFF"/>
          <w:lang w:val="fr-FR"/>
        </w:rPr>
        <w:t>iși</w:t>
      </w:r>
      <w:r w:rsidR="00FF0FB1">
        <w:rPr>
          <w:rFonts w:ascii="graphik-regular" w:hAnsi="graphik-regular"/>
          <w:color w:val="auto"/>
          <w:shd w:val="clear" w:color="auto" w:fill="FFFFFF"/>
          <w:lang w:val="fr-FR"/>
        </w:rPr>
        <w:t xml:space="preserve"> </w:t>
      </w:r>
      <w:r w:rsidRPr="00FF0FB1">
        <w:rPr>
          <w:rFonts w:ascii="graphik-regular" w:hAnsi="graphik-regular"/>
          <w:color w:val="auto"/>
          <w:shd w:val="clear" w:color="auto" w:fill="FFFFFF"/>
          <w:lang w:val="fr-FR"/>
        </w:rPr>
        <w:t>atinge</w:t>
      </w:r>
      <w:r w:rsidR="00FF0FB1">
        <w:rPr>
          <w:rFonts w:ascii="graphik-regular" w:hAnsi="graphik-regular"/>
          <w:color w:val="auto"/>
          <w:shd w:val="clear" w:color="auto" w:fill="FFFFFF"/>
          <w:lang w:val="fr-FR"/>
        </w:rPr>
        <w:t xml:space="preserve"> </w:t>
      </w:r>
      <w:r w:rsidRPr="00FF0FB1">
        <w:rPr>
          <w:rFonts w:ascii="graphik-regular" w:hAnsi="graphik-regular"/>
          <w:color w:val="auto"/>
          <w:shd w:val="clear" w:color="auto" w:fill="FFFFFF"/>
          <w:lang w:val="fr-FR"/>
        </w:rPr>
        <w:t>ochii, nasul</w:t>
      </w:r>
      <w:r w:rsidR="00FF0FB1">
        <w:rPr>
          <w:rFonts w:ascii="graphik-regular" w:hAnsi="graphik-regular"/>
          <w:color w:val="auto"/>
          <w:shd w:val="clear" w:color="auto" w:fill="FFFFFF"/>
          <w:lang w:val="fr-FR"/>
        </w:rPr>
        <w:t xml:space="preserve"> </w:t>
      </w:r>
      <w:r w:rsidRPr="00FF0FB1">
        <w:rPr>
          <w:rFonts w:ascii="graphik-regular" w:hAnsi="graphik-regular"/>
          <w:color w:val="auto"/>
          <w:shd w:val="clear" w:color="auto" w:fill="FFFFFF"/>
          <w:lang w:val="fr-FR"/>
        </w:rPr>
        <w:t>sau</w:t>
      </w:r>
      <w:r w:rsidR="00FF0FB1">
        <w:rPr>
          <w:rFonts w:ascii="graphik-regular" w:hAnsi="graphik-regular"/>
          <w:color w:val="auto"/>
          <w:shd w:val="clear" w:color="auto" w:fill="FFFFFF"/>
          <w:lang w:val="fr-FR"/>
        </w:rPr>
        <w:t xml:space="preserve"> </w:t>
      </w:r>
      <w:r w:rsidRPr="00FF0FB1">
        <w:rPr>
          <w:rFonts w:ascii="graphik-regular" w:hAnsi="graphik-regular"/>
          <w:color w:val="auto"/>
          <w:shd w:val="clear" w:color="auto" w:fill="FFFFFF"/>
          <w:lang w:val="fr-FR"/>
        </w:rPr>
        <w:t>gura; distanta de transmitere a picăturilor</w:t>
      </w:r>
      <w:r w:rsidR="00FF0FB1">
        <w:rPr>
          <w:rFonts w:ascii="graphik-regular" w:hAnsi="graphik-regular"/>
          <w:color w:val="auto"/>
          <w:shd w:val="clear" w:color="auto" w:fill="FFFFFF"/>
          <w:lang w:val="fr-FR"/>
        </w:rPr>
        <w:t xml:space="preserve"> </w:t>
      </w:r>
      <w:r w:rsidRPr="00FF0FB1">
        <w:rPr>
          <w:rFonts w:ascii="graphik-regular" w:hAnsi="graphik-regular"/>
          <w:color w:val="auto"/>
          <w:shd w:val="clear" w:color="auto" w:fill="FFFFFF"/>
          <w:lang w:val="fr-FR"/>
        </w:rPr>
        <w:t>este de aproximativ 2 metri </w:t>
      </w:r>
      <w:r w:rsidR="00044F84" w:rsidRPr="00FF0FB1">
        <w:rPr>
          <w:rFonts w:ascii="graphik-regular" w:hAnsi="graphik-regular"/>
          <w:color w:val="auto"/>
          <w:shd w:val="clear" w:color="auto" w:fill="FFFFFF"/>
          <w:lang w:val="fr-FR"/>
        </w:rPr>
        <w:t>.</w:t>
      </w:r>
    </w:p>
    <w:p w:rsidR="00FE1CBB" w:rsidRPr="00FF0FB1" w:rsidRDefault="00FE1CBB" w:rsidP="00311000">
      <w:pPr>
        <w:pStyle w:val="Listparagraf"/>
        <w:numPr>
          <w:ilvl w:val="0"/>
          <w:numId w:val="14"/>
        </w:numPr>
        <w:autoSpaceDE w:val="0"/>
        <w:autoSpaceDN w:val="0"/>
        <w:adjustRightInd w:val="0"/>
        <w:spacing w:after="37"/>
        <w:jc w:val="both"/>
        <w:rPr>
          <w:rFonts w:eastAsiaTheme="minorHAnsi"/>
          <w:color w:val="000000"/>
          <w:lang w:val="fr-FR"/>
        </w:rPr>
      </w:pPr>
      <w:r w:rsidRPr="00FF0FB1">
        <w:rPr>
          <w:rFonts w:eastAsiaTheme="minorHAnsi"/>
          <w:color w:val="000000"/>
          <w:lang w:val="fr-FR"/>
        </w:rPr>
        <w:t>care a avut</w:t>
      </w:r>
      <w:r w:rsidR="00FF0FB1">
        <w:rPr>
          <w:rFonts w:eastAsiaTheme="minorHAnsi"/>
          <w:color w:val="000000"/>
          <w:lang w:val="fr-FR"/>
        </w:rPr>
        <w:t xml:space="preserve"> </w:t>
      </w:r>
      <w:r w:rsidRPr="00FF0FB1">
        <w:rPr>
          <w:rFonts w:eastAsiaTheme="minorHAnsi"/>
          <w:b/>
          <w:bCs/>
          <w:color w:val="000000"/>
          <w:lang w:val="fr-FR"/>
        </w:rPr>
        <w:t xml:space="preserve">contact fata in fata </w:t>
      </w:r>
      <w:r w:rsidRPr="00FF0FB1">
        <w:rPr>
          <w:rFonts w:eastAsiaTheme="minorHAnsi"/>
          <w:color w:val="000000"/>
          <w:lang w:val="fr-FR"/>
        </w:rPr>
        <w:t xml:space="preserve">cu un caz de COVID-19, la o </w:t>
      </w:r>
      <w:r w:rsidRPr="00FF0FB1">
        <w:rPr>
          <w:rFonts w:eastAsiaTheme="minorHAnsi"/>
          <w:b/>
          <w:bCs/>
          <w:color w:val="000000"/>
          <w:lang w:val="fr-FR"/>
        </w:rPr>
        <w:t>distanta</w:t>
      </w:r>
      <w:r w:rsidR="00FF0FB1">
        <w:rPr>
          <w:rFonts w:eastAsiaTheme="minorHAnsi"/>
          <w:b/>
          <w:bCs/>
          <w:color w:val="000000"/>
          <w:lang w:val="fr-FR"/>
        </w:rPr>
        <w:t xml:space="preserve"> </w:t>
      </w:r>
      <w:r w:rsidRPr="00FF0FB1">
        <w:rPr>
          <w:rFonts w:eastAsiaTheme="minorHAnsi"/>
          <w:b/>
          <w:bCs/>
          <w:color w:val="000000"/>
          <w:lang w:val="fr-FR"/>
        </w:rPr>
        <w:t xml:space="preserve">mai mica de 2 m </w:t>
      </w:r>
      <w:r w:rsidRPr="00FF0FB1">
        <w:rPr>
          <w:rFonts w:eastAsiaTheme="minorHAnsi"/>
          <w:color w:val="000000"/>
          <w:lang w:val="fr-FR"/>
        </w:rPr>
        <w:t>si</w:t>
      </w:r>
      <w:r w:rsidR="00FF0FB1">
        <w:rPr>
          <w:rFonts w:eastAsiaTheme="minorHAnsi"/>
          <w:color w:val="000000"/>
          <w:lang w:val="fr-FR"/>
        </w:rPr>
        <w:t xml:space="preserve"> </w:t>
      </w:r>
      <w:r w:rsidRPr="00FF0FB1">
        <w:rPr>
          <w:rFonts w:eastAsiaTheme="minorHAnsi"/>
          <w:color w:val="000000"/>
          <w:lang w:val="fr-FR"/>
        </w:rPr>
        <w:t xml:space="preserve">pe o durata de </w:t>
      </w:r>
      <w:r w:rsidRPr="00FF0FB1">
        <w:rPr>
          <w:rFonts w:eastAsiaTheme="minorHAnsi"/>
          <w:b/>
          <w:bCs/>
          <w:color w:val="000000"/>
          <w:lang w:val="fr-FR"/>
        </w:rPr>
        <w:t xml:space="preserve">peste 15 minute; </w:t>
      </w:r>
    </w:p>
    <w:p w:rsidR="00357920" w:rsidRPr="00FF0FB1" w:rsidRDefault="00FE1CBB" w:rsidP="00357920">
      <w:pPr>
        <w:pStyle w:val="Listparagraf"/>
        <w:numPr>
          <w:ilvl w:val="0"/>
          <w:numId w:val="14"/>
        </w:numPr>
        <w:autoSpaceDE w:val="0"/>
        <w:autoSpaceDN w:val="0"/>
        <w:adjustRightInd w:val="0"/>
        <w:spacing w:after="37"/>
        <w:jc w:val="both"/>
        <w:rPr>
          <w:rFonts w:eastAsiaTheme="minorHAnsi"/>
          <w:color w:val="000000"/>
          <w:lang w:val="fr-FR"/>
        </w:rPr>
      </w:pPr>
      <w:r w:rsidRPr="00FF0FB1">
        <w:rPr>
          <w:rFonts w:eastAsiaTheme="minorHAnsi"/>
          <w:color w:val="000000"/>
          <w:lang w:val="fr-FR"/>
        </w:rPr>
        <w:t xml:space="preserve"> s-a </w:t>
      </w:r>
      <w:r w:rsidRPr="00FF0FB1">
        <w:rPr>
          <w:rFonts w:eastAsiaTheme="minorHAnsi"/>
          <w:b/>
          <w:bCs/>
          <w:color w:val="000000"/>
          <w:lang w:val="fr-FR"/>
        </w:rPr>
        <w:t xml:space="preserve">aflat in </w:t>
      </w:r>
      <w:r w:rsidR="00FF0FB1">
        <w:rPr>
          <w:rFonts w:eastAsiaTheme="minorHAnsi"/>
          <w:b/>
          <w:bCs/>
          <w:color w:val="000000"/>
          <w:lang w:val="fr-FR"/>
        </w:rPr>
        <w:t xml:space="preserve"> </w:t>
      </w:r>
      <w:r w:rsidRPr="00FF0FB1">
        <w:rPr>
          <w:rFonts w:eastAsiaTheme="minorHAnsi"/>
          <w:b/>
          <w:bCs/>
          <w:color w:val="000000"/>
          <w:lang w:val="fr-FR"/>
        </w:rPr>
        <w:t>aceeasi</w:t>
      </w:r>
      <w:r w:rsidR="00FF0FB1">
        <w:rPr>
          <w:rFonts w:eastAsiaTheme="minorHAnsi"/>
          <w:b/>
          <w:bCs/>
          <w:color w:val="000000"/>
          <w:lang w:val="fr-FR"/>
        </w:rPr>
        <w:t xml:space="preserve"> </w:t>
      </w:r>
      <w:r w:rsidRPr="00FF0FB1">
        <w:rPr>
          <w:rFonts w:eastAsiaTheme="minorHAnsi"/>
          <w:b/>
          <w:bCs/>
          <w:color w:val="000000"/>
          <w:lang w:val="fr-FR"/>
        </w:rPr>
        <w:t>incapere</w:t>
      </w:r>
      <w:r w:rsidRPr="00FF0FB1">
        <w:rPr>
          <w:rFonts w:eastAsiaTheme="minorHAnsi"/>
          <w:color w:val="000000"/>
          <w:lang w:val="fr-FR"/>
        </w:rPr>
        <w:t xml:space="preserve">(ex. sala de clasa, sala de sedinte, sala de asteptare din spital) cu un caz de COVID-19, </w:t>
      </w:r>
      <w:r w:rsidRPr="00FF0FB1">
        <w:rPr>
          <w:rFonts w:eastAsiaTheme="minorHAnsi"/>
          <w:b/>
          <w:bCs/>
          <w:color w:val="000000"/>
          <w:lang w:val="fr-FR"/>
        </w:rPr>
        <w:t>timp de min. 15 minute si la o distanta</w:t>
      </w:r>
      <w:r w:rsidR="00FF0FB1">
        <w:rPr>
          <w:rFonts w:eastAsiaTheme="minorHAnsi"/>
          <w:b/>
          <w:bCs/>
          <w:color w:val="000000"/>
          <w:lang w:val="fr-FR"/>
        </w:rPr>
        <w:t xml:space="preserve"> </w:t>
      </w:r>
      <w:r w:rsidRPr="00FF0FB1">
        <w:rPr>
          <w:rFonts w:eastAsiaTheme="minorHAnsi"/>
          <w:b/>
          <w:bCs/>
          <w:color w:val="000000"/>
          <w:lang w:val="fr-FR"/>
        </w:rPr>
        <w:t>mai mica de</w:t>
      </w:r>
    </w:p>
    <w:p w:rsidR="00FE1CBB" w:rsidRPr="00357920" w:rsidRDefault="00FE1CBB" w:rsidP="00357920">
      <w:pPr>
        <w:autoSpaceDE w:val="0"/>
        <w:autoSpaceDN w:val="0"/>
        <w:adjustRightInd w:val="0"/>
        <w:spacing w:after="37"/>
        <w:ind w:left="360"/>
        <w:jc w:val="both"/>
        <w:rPr>
          <w:rFonts w:eastAsiaTheme="minorHAnsi"/>
          <w:color w:val="000000"/>
          <w:lang w:val="en-US"/>
        </w:rPr>
      </w:pPr>
      <w:r w:rsidRPr="00FF0FB1">
        <w:rPr>
          <w:rFonts w:eastAsiaTheme="minorHAnsi"/>
          <w:b/>
          <w:bCs/>
          <w:color w:val="000000"/>
          <w:lang w:val="fr-FR"/>
        </w:rPr>
        <w:t xml:space="preserve"> </w:t>
      </w:r>
      <w:r w:rsidRPr="00357920">
        <w:rPr>
          <w:rFonts w:eastAsiaTheme="minorHAnsi"/>
          <w:b/>
          <w:bCs/>
          <w:color w:val="000000"/>
          <w:lang w:val="en-US"/>
        </w:rPr>
        <w:t xml:space="preserve">2 m; </w:t>
      </w:r>
    </w:p>
    <w:p w:rsidR="007C1BA6" w:rsidRPr="007C1BA6" w:rsidRDefault="00FE1CBB" w:rsidP="00311000">
      <w:pPr>
        <w:pStyle w:val="Listparagraf"/>
        <w:numPr>
          <w:ilvl w:val="0"/>
          <w:numId w:val="14"/>
        </w:numPr>
        <w:autoSpaceDE w:val="0"/>
        <w:autoSpaceDN w:val="0"/>
        <w:adjustRightInd w:val="0"/>
        <w:jc w:val="both"/>
        <w:rPr>
          <w:rFonts w:eastAsiaTheme="minorHAnsi"/>
          <w:color w:val="000000"/>
          <w:lang w:val="en-US"/>
        </w:rPr>
      </w:pPr>
      <w:r w:rsidRPr="00311000">
        <w:rPr>
          <w:rFonts w:eastAsiaTheme="minorHAnsi"/>
          <w:color w:val="000000"/>
          <w:lang w:val="en-US"/>
        </w:rPr>
        <w:t xml:space="preserve">care a stat intr-un </w:t>
      </w:r>
      <w:r w:rsidRPr="00311000">
        <w:rPr>
          <w:rFonts w:eastAsiaTheme="minorHAnsi"/>
          <w:b/>
          <w:bCs/>
          <w:color w:val="000000"/>
          <w:lang w:val="en-US"/>
        </w:rPr>
        <w:t>areal geografic c</w:t>
      </w:r>
      <w:r w:rsidR="007C1BA6">
        <w:rPr>
          <w:rFonts w:eastAsiaTheme="minorHAnsi"/>
          <w:b/>
          <w:bCs/>
          <w:color w:val="000000"/>
          <w:lang w:val="en-US"/>
        </w:rPr>
        <w:t>u transmitere</w:t>
      </w:r>
      <w:r w:rsidR="00FF0FB1">
        <w:rPr>
          <w:rFonts w:eastAsiaTheme="minorHAnsi"/>
          <w:b/>
          <w:bCs/>
          <w:color w:val="000000"/>
          <w:lang w:val="en-US"/>
        </w:rPr>
        <w:t xml:space="preserve"> </w:t>
      </w:r>
      <w:r w:rsidR="007C1BA6">
        <w:rPr>
          <w:rFonts w:eastAsiaTheme="minorHAnsi"/>
          <w:b/>
          <w:bCs/>
          <w:color w:val="000000"/>
          <w:lang w:val="en-US"/>
        </w:rPr>
        <w:t>comunitara</w:t>
      </w:r>
      <w:r w:rsidR="00FF0FB1">
        <w:rPr>
          <w:rFonts w:eastAsiaTheme="minorHAnsi"/>
          <w:b/>
          <w:bCs/>
          <w:color w:val="000000"/>
          <w:lang w:val="en-US"/>
        </w:rPr>
        <w:t xml:space="preserve"> </w:t>
      </w:r>
      <w:r w:rsidR="007C1BA6">
        <w:rPr>
          <w:rFonts w:eastAsiaTheme="minorHAnsi"/>
          <w:b/>
          <w:bCs/>
          <w:color w:val="000000"/>
          <w:lang w:val="en-US"/>
        </w:rPr>
        <w:t>extinsă</w:t>
      </w:r>
    </w:p>
    <w:p w:rsidR="00FE1CBB" w:rsidRPr="007C1BA6" w:rsidRDefault="00FE1CBB" w:rsidP="007C1BA6">
      <w:pPr>
        <w:pStyle w:val="Listparagraf"/>
        <w:autoSpaceDE w:val="0"/>
        <w:autoSpaceDN w:val="0"/>
        <w:adjustRightInd w:val="0"/>
        <w:jc w:val="both"/>
        <w:rPr>
          <w:rFonts w:eastAsiaTheme="minorHAnsi"/>
          <w:b/>
          <w:color w:val="000000"/>
          <w:lang w:val="en-US"/>
        </w:rPr>
      </w:pPr>
    </w:p>
    <w:p w:rsidR="007C1BA6" w:rsidRPr="007C1BA6" w:rsidRDefault="007C1BA6" w:rsidP="007C1BA6">
      <w:pPr>
        <w:autoSpaceDE w:val="0"/>
        <w:autoSpaceDN w:val="0"/>
        <w:adjustRightInd w:val="0"/>
        <w:rPr>
          <w:rFonts w:ascii="Arial" w:eastAsiaTheme="minorHAnsi" w:hAnsi="Arial" w:cs="Arial"/>
          <w:color w:val="000000"/>
          <w:lang w:val="en-US"/>
        </w:rPr>
      </w:pPr>
    </w:p>
    <w:p w:rsidR="007C1BA6" w:rsidRPr="007C1BA6" w:rsidRDefault="007C1BA6" w:rsidP="007C1BA6">
      <w:pPr>
        <w:autoSpaceDE w:val="0"/>
        <w:autoSpaceDN w:val="0"/>
        <w:adjustRightInd w:val="0"/>
        <w:rPr>
          <w:rFonts w:eastAsiaTheme="minorHAnsi"/>
          <w:color w:val="000000"/>
          <w:u w:val="single"/>
          <w:lang w:val="en-US"/>
        </w:rPr>
      </w:pPr>
      <w:r>
        <w:rPr>
          <w:rFonts w:eastAsiaTheme="minorHAnsi"/>
          <w:b/>
          <w:bCs/>
          <w:color w:val="000000"/>
          <w:u w:val="single"/>
          <w:lang w:val="en-US"/>
        </w:rPr>
        <w:t>Manifestă</w:t>
      </w:r>
      <w:r w:rsidRPr="007C1BA6">
        <w:rPr>
          <w:rFonts w:eastAsiaTheme="minorHAnsi"/>
          <w:b/>
          <w:bCs/>
          <w:color w:val="000000"/>
          <w:u w:val="single"/>
          <w:lang w:val="en-US"/>
        </w:rPr>
        <w:t>rile</w:t>
      </w:r>
      <w:r w:rsidR="00FF0FB1">
        <w:rPr>
          <w:rFonts w:eastAsiaTheme="minorHAnsi"/>
          <w:b/>
          <w:bCs/>
          <w:color w:val="000000"/>
          <w:u w:val="single"/>
          <w:lang w:val="en-US"/>
        </w:rPr>
        <w:t xml:space="preserve"> </w:t>
      </w:r>
      <w:r w:rsidRPr="007C1BA6">
        <w:rPr>
          <w:rFonts w:eastAsiaTheme="minorHAnsi"/>
          <w:b/>
          <w:bCs/>
          <w:color w:val="000000"/>
          <w:u w:val="single"/>
          <w:lang w:val="en-US"/>
        </w:rPr>
        <w:t xml:space="preserve">clinice ale COVID-19 </w:t>
      </w:r>
    </w:p>
    <w:p w:rsidR="00FE1CBB" w:rsidRPr="00FE1CBB" w:rsidRDefault="00FE1CBB" w:rsidP="00FE1CBB">
      <w:pPr>
        <w:autoSpaceDE w:val="0"/>
        <w:autoSpaceDN w:val="0"/>
        <w:adjustRightInd w:val="0"/>
        <w:rPr>
          <w:rFonts w:ascii="Arial" w:eastAsiaTheme="minorHAnsi" w:hAnsi="Arial" w:cs="Arial"/>
          <w:color w:val="000000"/>
          <w:lang w:val="en-US"/>
        </w:rPr>
      </w:pPr>
    </w:p>
    <w:p w:rsidR="000F77B8" w:rsidRPr="00FF0FB1" w:rsidRDefault="008635DE" w:rsidP="007C1BA6">
      <w:pPr>
        <w:pStyle w:val="Default"/>
        <w:numPr>
          <w:ilvl w:val="0"/>
          <w:numId w:val="15"/>
        </w:numPr>
        <w:jc w:val="both"/>
        <w:rPr>
          <w:rFonts w:ascii="Times New Roman" w:eastAsiaTheme="minorHAnsi" w:hAnsi="Times New Roman" w:cs="Times New Roman"/>
          <w:lang w:val="fr-FR"/>
        </w:rPr>
      </w:pPr>
      <w:r w:rsidRPr="00FF0FB1">
        <w:rPr>
          <w:rFonts w:ascii="Times New Roman" w:eastAsiaTheme="minorHAnsi" w:hAnsi="Times New Roman" w:cs="Times New Roman"/>
          <w:b/>
          <w:bCs/>
          <w:lang w:val="fr-FR"/>
        </w:rPr>
        <w:t>Perioada de incubaț</w:t>
      </w:r>
      <w:r w:rsidR="000F77B8" w:rsidRPr="00FF0FB1">
        <w:rPr>
          <w:rFonts w:ascii="Times New Roman" w:eastAsiaTheme="minorHAnsi" w:hAnsi="Times New Roman" w:cs="Times New Roman"/>
          <w:b/>
          <w:bCs/>
          <w:lang w:val="fr-FR"/>
        </w:rPr>
        <w:t>ie</w:t>
      </w:r>
      <w:r w:rsidRPr="00FF0FB1">
        <w:rPr>
          <w:rFonts w:ascii="Times New Roman" w:eastAsiaTheme="minorHAnsi" w:hAnsi="Times New Roman" w:cs="Times New Roman"/>
          <w:lang w:val="fr-FR"/>
        </w:rPr>
        <w:t>a bolii</w:t>
      </w:r>
      <w:r w:rsidR="00FF0FB1">
        <w:rPr>
          <w:rFonts w:ascii="Times New Roman" w:eastAsiaTheme="minorHAnsi" w:hAnsi="Times New Roman" w:cs="Times New Roman"/>
          <w:lang w:val="fr-FR"/>
        </w:rPr>
        <w:t xml:space="preserve"> </w:t>
      </w:r>
      <w:r w:rsidRPr="00FF0FB1">
        <w:rPr>
          <w:rFonts w:ascii="Times New Roman" w:eastAsiaTheme="minorHAnsi" w:hAnsi="Times New Roman" w:cs="Times New Roman"/>
          <w:lang w:val="fr-FR"/>
        </w:rPr>
        <w:t>variază</w:t>
      </w:r>
      <w:r w:rsidR="00FF0FB1">
        <w:rPr>
          <w:rFonts w:ascii="Times New Roman" w:eastAsiaTheme="minorHAnsi" w:hAnsi="Times New Roman" w:cs="Times New Roman"/>
          <w:lang w:val="fr-FR"/>
        </w:rPr>
        <w:t xml:space="preserve"> </w:t>
      </w:r>
      <w:r w:rsidRPr="00FF0FB1">
        <w:rPr>
          <w:rFonts w:ascii="Times New Roman" w:eastAsiaTheme="minorHAnsi" w:hAnsi="Times New Roman" w:cs="Times New Roman"/>
          <w:lang w:val="fr-FR"/>
        </w:rPr>
        <w:t>î</w:t>
      </w:r>
      <w:r w:rsidR="000F77B8" w:rsidRPr="00FF0FB1">
        <w:rPr>
          <w:rFonts w:ascii="Times New Roman" w:eastAsiaTheme="minorHAnsi" w:hAnsi="Times New Roman" w:cs="Times New Roman"/>
          <w:lang w:val="fr-FR"/>
        </w:rPr>
        <w:t>ntre</w:t>
      </w:r>
      <w:r w:rsidR="000F77B8" w:rsidRPr="00FF0FB1">
        <w:rPr>
          <w:rFonts w:ascii="Times New Roman" w:eastAsiaTheme="minorHAnsi" w:hAnsi="Times New Roman" w:cs="Times New Roman"/>
          <w:b/>
          <w:bCs/>
          <w:lang w:val="fr-FR"/>
        </w:rPr>
        <w:t xml:space="preserve">2-14 zile, </w:t>
      </w:r>
      <w:r w:rsidR="009E334D" w:rsidRPr="00FF0FB1">
        <w:rPr>
          <w:rFonts w:ascii="Times New Roman" w:eastAsiaTheme="minorHAnsi" w:hAnsi="Times New Roman" w:cs="Times New Roman"/>
          <w:lang w:val="fr-FR"/>
        </w:rPr>
        <w:t>cu o medie de 6,5 zile</w:t>
      </w:r>
    </w:p>
    <w:p w:rsidR="000F77B8" w:rsidRPr="00FF0FB1" w:rsidRDefault="000F77B8" w:rsidP="007C1BA6">
      <w:pPr>
        <w:pStyle w:val="Listparagraf"/>
        <w:numPr>
          <w:ilvl w:val="0"/>
          <w:numId w:val="15"/>
        </w:numPr>
        <w:autoSpaceDE w:val="0"/>
        <w:autoSpaceDN w:val="0"/>
        <w:adjustRightInd w:val="0"/>
        <w:jc w:val="both"/>
        <w:rPr>
          <w:rFonts w:eastAsiaTheme="minorHAnsi"/>
          <w:color w:val="000000"/>
          <w:lang w:val="fr-FR"/>
        </w:rPr>
      </w:pPr>
      <w:r w:rsidRPr="00032C41">
        <w:rPr>
          <w:rFonts w:eastAsiaTheme="minorHAnsi"/>
          <w:b/>
          <w:bCs/>
          <w:color w:val="000000"/>
          <w:lang w:val="fr-FR"/>
        </w:rPr>
        <w:t>Debutul</w:t>
      </w:r>
      <w:r w:rsidR="00FF0FB1">
        <w:rPr>
          <w:rFonts w:eastAsiaTheme="minorHAnsi"/>
          <w:b/>
          <w:bCs/>
          <w:color w:val="000000"/>
          <w:lang w:val="fr-FR"/>
        </w:rPr>
        <w:t xml:space="preserve"> </w:t>
      </w:r>
      <w:r w:rsidRPr="00032C41">
        <w:rPr>
          <w:rFonts w:eastAsiaTheme="minorHAnsi"/>
          <w:color w:val="000000"/>
          <w:lang w:val="fr-FR"/>
        </w:rPr>
        <w:t>bolii</w:t>
      </w:r>
      <w:r w:rsidR="00FF0FB1">
        <w:rPr>
          <w:rFonts w:eastAsiaTheme="minorHAnsi"/>
          <w:color w:val="000000"/>
          <w:lang w:val="fr-FR"/>
        </w:rPr>
        <w:t xml:space="preserve"> </w:t>
      </w:r>
      <w:r w:rsidRPr="00032C41">
        <w:rPr>
          <w:rFonts w:eastAsiaTheme="minorHAnsi"/>
          <w:color w:val="000000"/>
          <w:lang w:val="fr-FR"/>
        </w:rPr>
        <w:t>este in mod frecvent</w:t>
      </w:r>
      <w:r w:rsidR="00FF0FB1">
        <w:rPr>
          <w:rFonts w:eastAsiaTheme="minorHAnsi"/>
          <w:color w:val="000000"/>
          <w:lang w:val="fr-FR"/>
        </w:rPr>
        <w:t xml:space="preserve"> </w:t>
      </w:r>
      <w:r w:rsidRPr="00032C41">
        <w:rPr>
          <w:rFonts w:eastAsiaTheme="minorHAnsi"/>
          <w:color w:val="000000"/>
          <w:lang w:val="fr-FR"/>
        </w:rPr>
        <w:t>brusc, cu un tablou clinic asemanator</w:t>
      </w:r>
      <w:r w:rsidR="00FF0FB1">
        <w:rPr>
          <w:rFonts w:eastAsiaTheme="minorHAnsi"/>
          <w:color w:val="000000"/>
          <w:lang w:val="fr-FR"/>
        </w:rPr>
        <w:t xml:space="preserve"> </w:t>
      </w:r>
      <w:r w:rsidRPr="00032C41">
        <w:rPr>
          <w:rFonts w:eastAsiaTheme="minorHAnsi"/>
          <w:color w:val="000000"/>
          <w:lang w:val="fr-FR"/>
        </w:rPr>
        <w:t>unei</w:t>
      </w:r>
      <w:r w:rsidR="00FF0FB1">
        <w:rPr>
          <w:rFonts w:eastAsiaTheme="minorHAnsi"/>
          <w:color w:val="000000"/>
          <w:lang w:val="fr-FR"/>
        </w:rPr>
        <w:t xml:space="preserve"> </w:t>
      </w:r>
      <w:r w:rsidRPr="00032C41">
        <w:rPr>
          <w:rFonts w:eastAsiaTheme="minorHAnsi"/>
          <w:color w:val="000000"/>
          <w:lang w:val="fr-FR"/>
        </w:rPr>
        <w:t>pneumonii</w:t>
      </w:r>
      <w:r w:rsidR="00FF0FB1">
        <w:rPr>
          <w:rFonts w:eastAsiaTheme="minorHAnsi"/>
          <w:color w:val="000000"/>
          <w:lang w:val="fr-FR"/>
        </w:rPr>
        <w:t xml:space="preserve"> </w:t>
      </w:r>
      <w:r w:rsidRPr="00032C41">
        <w:rPr>
          <w:rFonts w:eastAsiaTheme="minorHAnsi"/>
          <w:color w:val="000000"/>
          <w:lang w:val="fr-FR"/>
        </w:rPr>
        <w:t>virale, de gravitate diferita, de la infectii</w:t>
      </w:r>
      <w:r w:rsidR="00FF0FB1">
        <w:rPr>
          <w:rFonts w:eastAsiaTheme="minorHAnsi"/>
          <w:color w:val="000000"/>
          <w:lang w:val="fr-FR"/>
        </w:rPr>
        <w:t xml:space="preserve"> </w:t>
      </w:r>
      <w:r w:rsidRPr="00032C41">
        <w:rPr>
          <w:rFonts w:eastAsiaTheme="minorHAnsi"/>
          <w:color w:val="000000"/>
          <w:lang w:val="fr-FR"/>
        </w:rPr>
        <w:t>usoare</w:t>
      </w:r>
      <w:r w:rsidR="00FF0FB1">
        <w:rPr>
          <w:rFonts w:eastAsiaTheme="minorHAnsi"/>
          <w:color w:val="000000"/>
          <w:lang w:val="fr-FR"/>
        </w:rPr>
        <w:t xml:space="preserve"> </w:t>
      </w:r>
      <w:r w:rsidRPr="00032C41">
        <w:rPr>
          <w:rFonts w:eastAsiaTheme="minorHAnsi"/>
          <w:color w:val="000000"/>
          <w:lang w:val="fr-FR"/>
        </w:rPr>
        <w:t xml:space="preserve">pana la forme severe. </w:t>
      </w:r>
      <w:r w:rsidRPr="00FF0FB1">
        <w:rPr>
          <w:rFonts w:eastAsiaTheme="minorHAnsi"/>
          <w:color w:val="000000"/>
          <w:lang w:val="fr-FR"/>
        </w:rPr>
        <w:t>(aprox 80% forme</w:t>
      </w:r>
      <w:r w:rsidR="00FF0FB1">
        <w:rPr>
          <w:rFonts w:eastAsiaTheme="minorHAnsi"/>
          <w:color w:val="000000"/>
          <w:lang w:val="fr-FR"/>
        </w:rPr>
        <w:t xml:space="preserve"> </w:t>
      </w:r>
      <w:r w:rsidRPr="00FF0FB1">
        <w:rPr>
          <w:rFonts w:eastAsiaTheme="minorHAnsi"/>
          <w:color w:val="000000"/>
          <w:lang w:val="fr-FR"/>
        </w:rPr>
        <w:t xml:space="preserve">usoare, 14 % severe, 5% f severe). </w:t>
      </w:r>
    </w:p>
    <w:p w:rsidR="000F77B8" w:rsidRPr="00FF0FB1" w:rsidRDefault="000F77B8" w:rsidP="007C1BA6">
      <w:pPr>
        <w:pStyle w:val="Listparagraf"/>
        <w:numPr>
          <w:ilvl w:val="0"/>
          <w:numId w:val="15"/>
        </w:numPr>
        <w:autoSpaceDE w:val="0"/>
        <w:autoSpaceDN w:val="0"/>
        <w:adjustRightInd w:val="0"/>
        <w:jc w:val="both"/>
        <w:rPr>
          <w:rFonts w:eastAsiaTheme="minorHAnsi"/>
          <w:color w:val="000000"/>
          <w:lang w:val="fr-FR"/>
        </w:rPr>
      </w:pPr>
      <w:r w:rsidRPr="00FF0FB1">
        <w:rPr>
          <w:rFonts w:eastAsiaTheme="minorHAnsi"/>
          <w:b/>
          <w:bCs/>
          <w:iCs/>
          <w:color w:val="000000"/>
          <w:lang w:val="fr-FR"/>
        </w:rPr>
        <w:t>Formele severe</w:t>
      </w:r>
      <w:r w:rsidR="00FF0FB1">
        <w:rPr>
          <w:rFonts w:eastAsiaTheme="minorHAnsi"/>
          <w:b/>
          <w:bCs/>
          <w:iCs/>
          <w:color w:val="000000"/>
          <w:lang w:val="fr-FR"/>
        </w:rPr>
        <w:t xml:space="preserve"> </w:t>
      </w:r>
      <w:r w:rsidRPr="00FF0FB1">
        <w:rPr>
          <w:rFonts w:eastAsiaTheme="minorHAnsi"/>
          <w:color w:val="000000"/>
          <w:lang w:val="fr-FR"/>
        </w:rPr>
        <w:t>apar</w:t>
      </w:r>
      <w:r w:rsidR="00FF0FB1">
        <w:rPr>
          <w:rFonts w:eastAsiaTheme="minorHAnsi"/>
          <w:color w:val="000000"/>
          <w:lang w:val="fr-FR"/>
        </w:rPr>
        <w:t xml:space="preserve"> </w:t>
      </w:r>
      <w:r w:rsidRPr="00FF0FB1">
        <w:rPr>
          <w:rFonts w:eastAsiaTheme="minorHAnsi"/>
          <w:color w:val="000000"/>
          <w:lang w:val="fr-FR"/>
        </w:rPr>
        <w:t>mai ales la varstnicisi la cei cu comorbiditati: HTA, diabet, boala</w:t>
      </w:r>
      <w:r w:rsidR="00FF0FB1">
        <w:rPr>
          <w:rFonts w:eastAsiaTheme="minorHAnsi"/>
          <w:color w:val="000000"/>
          <w:lang w:val="fr-FR"/>
        </w:rPr>
        <w:t xml:space="preserve"> </w:t>
      </w:r>
      <w:r w:rsidRPr="00FF0FB1">
        <w:rPr>
          <w:rFonts w:eastAsiaTheme="minorHAnsi"/>
          <w:color w:val="000000"/>
          <w:lang w:val="fr-FR"/>
        </w:rPr>
        <w:t>cardiovasculara</w:t>
      </w:r>
      <w:r w:rsidR="00FF0FB1">
        <w:rPr>
          <w:rFonts w:eastAsiaTheme="minorHAnsi"/>
          <w:color w:val="000000"/>
          <w:lang w:val="fr-FR"/>
        </w:rPr>
        <w:t xml:space="preserve"> </w:t>
      </w:r>
      <w:r w:rsidRPr="00FF0FB1">
        <w:rPr>
          <w:rFonts w:eastAsiaTheme="minorHAnsi"/>
          <w:color w:val="000000"/>
          <w:lang w:val="fr-FR"/>
        </w:rPr>
        <w:t>sau</w:t>
      </w:r>
      <w:r w:rsidR="00FF0FB1">
        <w:rPr>
          <w:rFonts w:eastAsiaTheme="minorHAnsi"/>
          <w:color w:val="000000"/>
          <w:lang w:val="fr-FR"/>
        </w:rPr>
        <w:t xml:space="preserve"> </w:t>
      </w:r>
      <w:r w:rsidRPr="00FF0FB1">
        <w:rPr>
          <w:rFonts w:eastAsiaTheme="minorHAnsi"/>
          <w:color w:val="000000"/>
          <w:lang w:val="fr-FR"/>
        </w:rPr>
        <w:t>afectiuni</w:t>
      </w:r>
      <w:r w:rsidR="00FF0FB1">
        <w:rPr>
          <w:rFonts w:eastAsiaTheme="minorHAnsi"/>
          <w:color w:val="000000"/>
          <w:lang w:val="fr-FR"/>
        </w:rPr>
        <w:t xml:space="preserve"> </w:t>
      </w:r>
      <w:r w:rsidRPr="00FF0FB1">
        <w:rPr>
          <w:rFonts w:eastAsiaTheme="minorHAnsi"/>
          <w:color w:val="000000"/>
          <w:lang w:val="fr-FR"/>
        </w:rPr>
        <w:t>respiratorii</w:t>
      </w:r>
      <w:r w:rsidR="00FF0FB1">
        <w:rPr>
          <w:rFonts w:eastAsiaTheme="minorHAnsi"/>
          <w:color w:val="000000"/>
          <w:lang w:val="fr-FR"/>
        </w:rPr>
        <w:t xml:space="preserve"> </w:t>
      </w:r>
      <w:r w:rsidRPr="00FF0FB1">
        <w:rPr>
          <w:rFonts w:eastAsiaTheme="minorHAnsi"/>
          <w:color w:val="000000"/>
          <w:lang w:val="fr-FR"/>
        </w:rPr>
        <w:t xml:space="preserve">cronice. </w:t>
      </w:r>
    </w:p>
    <w:p w:rsidR="000F77B8" w:rsidRPr="00FF0FB1" w:rsidRDefault="000F77B8" w:rsidP="007C1BA6">
      <w:pPr>
        <w:pStyle w:val="Listparagraf"/>
        <w:numPr>
          <w:ilvl w:val="0"/>
          <w:numId w:val="15"/>
        </w:numPr>
        <w:autoSpaceDE w:val="0"/>
        <w:autoSpaceDN w:val="0"/>
        <w:adjustRightInd w:val="0"/>
        <w:jc w:val="both"/>
        <w:rPr>
          <w:rFonts w:eastAsiaTheme="minorHAnsi"/>
          <w:color w:val="000000"/>
          <w:lang w:val="fr-FR"/>
        </w:rPr>
      </w:pPr>
      <w:r w:rsidRPr="00FF0FB1">
        <w:rPr>
          <w:rFonts w:eastAsiaTheme="minorHAnsi"/>
          <w:b/>
          <w:bCs/>
          <w:color w:val="000000"/>
          <w:lang w:val="fr-FR"/>
        </w:rPr>
        <w:t>Simptomele</w:t>
      </w:r>
      <w:r w:rsidR="00FF0FB1" w:rsidRPr="00FF0FB1">
        <w:rPr>
          <w:rFonts w:eastAsiaTheme="minorHAnsi"/>
          <w:b/>
          <w:bCs/>
          <w:color w:val="000000"/>
          <w:lang w:val="fr-FR"/>
        </w:rPr>
        <w:t xml:space="preserve"> </w:t>
      </w:r>
      <w:r w:rsidRPr="00FF0FB1">
        <w:rPr>
          <w:rFonts w:eastAsiaTheme="minorHAnsi"/>
          <w:color w:val="000000"/>
          <w:lang w:val="fr-FR"/>
        </w:rPr>
        <w:t>cele</w:t>
      </w:r>
      <w:r w:rsidR="00FF0FB1" w:rsidRPr="00FF0FB1">
        <w:rPr>
          <w:rFonts w:eastAsiaTheme="minorHAnsi"/>
          <w:color w:val="000000"/>
          <w:lang w:val="fr-FR"/>
        </w:rPr>
        <w:t xml:space="preserve"> </w:t>
      </w:r>
      <w:r w:rsidRPr="00FF0FB1">
        <w:rPr>
          <w:rFonts w:eastAsiaTheme="minorHAnsi"/>
          <w:color w:val="000000"/>
          <w:lang w:val="fr-FR"/>
        </w:rPr>
        <w:t>mai</w:t>
      </w:r>
      <w:r w:rsidR="00FF0FB1" w:rsidRPr="00FF0FB1">
        <w:rPr>
          <w:rFonts w:eastAsiaTheme="minorHAnsi"/>
          <w:color w:val="000000"/>
          <w:lang w:val="fr-FR"/>
        </w:rPr>
        <w:t xml:space="preserve"> </w:t>
      </w:r>
      <w:r w:rsidRPr="00FF0FB1">
        <w:rPr>
          <w:rFonts w:eastAsiaTheme="minorHAnsi"/>
          <w:color w:val="000000"/>
          <w:lang w:val="fr-FR"/>
        </w:rPr>
        <w:t>frecvente la debut includ</w:t>
      </w:r>
      <w:r w:rsidR="00FF0FB1">
        <w:rPr>
          <w:rFonts w:eastAsiaTheme="minorHAnsi"/>
          <w:color w:val="000000"/>
          <w:lang w:val="fr-FR"/>
        </w:rPr>
        <w:t xml:space="preserve"> </w:t>
      </w:r>
      <w:r w:rsidRPr="00FF0FB1">
        <w:rPr>
          <w:rFonts w:eastAsiaTheme="minorHAnsi"/>
          <w:b/>
          <w:bCs/>
          <w:color w:val="000000"/>
          <w:lang w:val="fr-FR"/>
        </w:rPr>
        <w:t>febra, tusea, dificultatea de a respira (dispneea), mialgiile</w:t>
      </w:r>
      <w:r w:rsidR="00FF0FB1">
        <w:rPr>
          <w:rFonts w:eastAsiaTheme="minorHAnsi"/>
          <w:b/>
          <w:bCs/>
          <w:color w:val="000000"/>
          <w:lang w:val="fr-FR"/>
        </w:rPr>
        <w:t xml:space="preserve"> </w:t>
      </w:r>
      <w:r w:rsidRPr="00FF0FB1">
        <w:rPr>
          <w:rFonts w:eastAsiaTheme="minorHAnsi"/>
          <w:b/>
          <w:bCs/>
          <w:color w:val="000000"/>
          <w:lang w:val="fr-FR"/>
        </w:rPr>
        <w:t>si</w:t>
      </w:r>
      <w:r w:rsidR="00FF0FB1">
        <w:rPr>
          <w:rFonts w:eastAsiaTheme="minorHAnsi"/>
          <w:b/>
          <w:bCs/>
          <w:color w:val="000000"/>
          <w:lang w:val="fr-FR"/>
        </w:rPr>
        <w:t xml:space="preserve"> </w:t>
      </w:r>
      <w:r w:rsidRPr="00FF0FB1">
        <w:rPr>
          <w:rFonts w:eastAsiaTheme="minorHAnsi"/>
          <w:b/>
          <w:bCs/>
          <w:color w:val="000000"/>
          <w:lang w:val="fr-FR"/>
        </w:rPr>
        <w:t xml:space="preserve">oboseala. </w:t>
      </w:r>
    </w:p>
    <w:p w:rsidR="000F77B8" w:rsidRPr="00FF0FB1" w:rsidRDefault="000F77B8" w:rsidP="008635DE">
      <w:pPr>
        <w:pStyle w:val="Listparagraf"/>
        <w:numPr>
          <w:ilvl w:val="0"/>
          <w:numId w:val="15"/>
        </w:numPr>
        <w:autoSpaceDE w:val="0"/>
        <w:autoSpaceDN w:val="0"/>
        <w:adjustRightInd w:val="0"/>
        <w:jc w:val="both"/>
        <w:rPr>
          <w:rFonts w:eastAsiaTheme="minorHAnsi"/>
          <w:color w:val="000000"/>
          <w:lang w:val="fr-FR"/>
        </w:rPr>
      </w:pPr>
      <w:r w:rsidRPr="00032C41">
        <w:rPr>
          <w:rFonts w:eastAsiaTheme="minorHAnsi"/>
          <w:b/>
          <w:bCs/>
          <w:color w:val="000000"/>
          <w:lang w:val="fr-FR"/>
        </w:rPr>
        <w:t>Febra</w:t>
      </w:r>
      <w:r w:rsidR="00FF0FB1">
        <w:rPr>
          <w:rFonts w:eastAsiaTheme="minorHAnsi"/>
          <w:b/>
          <w:bCs/>
          <w:color w:val="000000"/>
          <w:lang w:val="fr-FR"/>
        </w:rPr>
        <w:t xml:space="preserve"> </w:t>
      </w:r>
      <w:r w:rsidR="00E91438" w:rsidRPr="00032C41">
        <w:rPr>
          <w:rFonts w:eastAsiaTheme="minorHAnsi"/>
          <w:color w:val="000000"/>
          <w:lang w:val="fr-FR"/>
        </w:rPr>
        <w:t>este</w:t>
      </w:r>
      <w:r w:rsidR="00FF0FB1">
        <w:rPr>
          <w:rFonts w:eastAsiaTheme="minorHAnsi"/>
          <w:color w:val="000000"/>
          <w:lang w:val="fr-FR"/>
        </w:rPr>
        <w:t xml:space="preserve"> </w:t>
      </w:r>
      <w:r w:rsidR="00E91438" w:rsidRPr="00032C41">
        <w:rPr>
          <w:rFonts w:eastAsiaTheme="minorHAnsi"/>
          <w:color w:val="000000"/>
          <w:lang w:val="fr-FR"/>
        </w:rPr>
        <w:t>prezentă la majoritatea</w:t>
      </w:r>
      <w:r w:rsidR="00FF0FB1">
        <w:rPr>
          <w:rFonts w:eastAsiaTheme="minorHAnsi"/>
          <w:color w:val="000000"/>
          <w:lang w:val="fr-FR"/>
        </w:rPr>
        <w:t xml:space="preserve"> </w:t>
      </w:r>
      <w:r w:rsidR="00E91438" w:rsidRPr="00032C41">
        <w:rPr>
          <w:rFonts w:eastAsiaTheme="minorHAnsi"/>
          <w:color w:val="000000"/>
          <w:lang w:val="fr-FR"/>
        </w:rPr>
        <w:t>adulț</w:t>
      </w:r>
      <w:r w:rsidRPr="00032C41">
        <w:rPr>
          <w:rFonts w:eastAsiaTheme="minorHAnsi"/>
          <w:color w:val="000000"/>
          <w:lang w:val="fr-FR"/>
        </w:rPr>
        <w:t>ilor (83-98% din cazuri) de la debut sau</w:t>
      </w:r>
      <w:r w:rsidR="00FF0FB1">
        <w:rPr>
          <w:rFonts w:eastAsiaTheme="minorHAnsi"/>
          <w:color w:val="000000"/>
          <w:lang w:val="fr-FR"/>
        </w:rPr>
        <w:t xml:space="preserve"> </w:t>
      </w:r>
      <w:r w:rsidRPr="00032C41">
        <w:rPr>
          <w:rFonts w:eastAsiaTheme="minorHAnsi"/>
          <w:color w:val="000000"/>
          <w:lang w:val="fr-FR"/>
        </w:rPr>
        <w:t>apare</w:t>
      </w:r>
      <w:r w:rsidR="00FF0FB1">
        <w:rPr>
          <w:rFonts w:eastAsiaTheme="minorHAnsi"/>
          <w:color w:val="000000"/>
          <w:lang w:val="fr-FR"/>
        </w:rPr>
        <w:t xml:space="preserve"> </w:t>
      </w:r>
      <w:r w:rsidRPr="00032C41">
        <w:rPr>
          <w:rFonts w:eastAsiaTheme="minorHAnsi"/>
          <w:color w:val="000000"/>
          <w:lang w:val="fr-FR"/>
        </w:rPr>
        <w:t>pe</w:t>
      </w:r>
      <w:r w:rsidR="00FF0FB1">
        <w:rPr>
          <w:rFonts w:eastAsiaTheme="minorHAnsi"/>
          <w:color w:val="000000"/>
          <w:lang w:val="fr-FR"/>
        </w:rPr>
        <w:t xml:space="preserve"> </w:t>
      </w:r>
      <w:r w:rsidRPr="00032C41">
        <w:rPr>
          <w:rFonts w:eastAsiaTheme="minorHAnsi"/>
          <w:color w:val="000000"/>
          <w:lang w:val="fr-FR"/>
        </w:rPr>
        <w:t>parcurs; poate</w:t>
      </w:r>
      <w:r w:rsidR="00FF0FB1">
        <w:rPr>
          <w:rFonts w:eastAsiaTheme="minorHAnsi"/>
          <w:color w:val="000000"/>
          <w:lang w:val="fr-FR"/>
        </w:rPr>
        <w:t xml:space="preserve"> </w:t>
      </w:r>
      <w:r w:rsidRPr="00032C41">
        <w:rPr>
          <w:rFonts w:eastAsiaTheme="minorHAnsi"/>
          <w:color w:val="000000"/>
          <w:lang w:val="fr-FR"/>
        </w:rPr>
        <w:t>avea un caracter</w:t>
      </w:r>
      <w:r w:rsidR="00FF0FB1">
        <w:rPr>
          <w:rFonts w:eastAsiaTheme="minorHAnsi"/>
          <w:color w:val="000000"/>
          <w:lang w:val="fr-FR"/>
        </w:rPr>
        <w:t xml:space="preserve"> </w:t>
      </w:r>
      <w:r w:rsidRPr="00032C41">
        <w:rPr>
          <w:rFonts w:eastAsiaTheme="minorHAnsi"/>
          <w:color w:val="000000"/>
          <w:lang w:val="fr-FR"/>
        </w:rPr>
        <w:t>int</w:t>
      </w:r>
      <w:r w:rsidR="00E91438" w:rsidRPr="00032C41">
        <w:rPr>
          <w:rFonts w:eastAsiaTheme="minorHAnsi"/>
          <w:color w:val="000000"/>
          <w:lang w:val="fr-FR"/>
        </w:rPr>
        <w:t>ermitent</w:t>
      </w:r>
      <w:r w:rsidR="00FF0FB1">
        <w:rPr>
          <w:rFonts w:eastAsiaTheme="minorHAnsi"/>
          <w:color w:val="000000"/>
          <w:lang w:val="fr-FR"/>
        </w:rPr>
        <w:t xml:space="preserve"> </w:t>
      </w:r>
      <w:r w:rsidR="00E91438" w:rsidRPr="00032C41">
        <w:rPr>
          <w:rFonts w:eastAsiaTheme="minorHAnsi"/>
          <w:color w:val="000000"/>
          <w:lang w:val="fr-FR"/>
        </w:rPr>
        <w:t>sau</w:t>
      </w:r>
      <w:r w:rsidR="00FF0FB1">
        <w:rPr>
          <w:rFonts w:eastAsiaTheme="minorHAnsi"/>
          <w:color w:val="000000"/>
          <w:lang w:val="fr-FR"/>
        </w:rPr>
        <w:t xml:space="preserve"> </w:t>
      </w:r>
      <w:r w:rsidR="00E91438" w:rsidRPr="00032C41">
        <w:rPr>
          <w:rFonts w:eastAsiaTheme="minorHAnsi"/>
          <w:color w:val="000000"/>
          <w:lang w:val="fr-FR"/>
        </w:rPr>
        <w:t>poate fi prelungită</w:t>
      </w:r>
      <w:r w:rsidRPr="00032C41">
        <w:rPr>
          <w:rFonts w:eastAsiaTheme="minorHAnsi"/>
          <w:color w:val="000000"/>
          <w:lang w:val="fr-FR"/>
        </w:rPr>
        <w:t xml:space="preserve">. </w:t>
      </w:r>
      <w:r w:rsidR="00E91438" w:rsidRPr="00FF0FB1">
        <w:rPr>
          <w:rFonts w:eastAsiaTheme="minorHAnsi"/>
          <w:color w:val="000000"/>
          <w:lang w:val="fr-FR"/>
        </w:rPr>
        <w:t>Este mai</w:t>
      </w:r>
      <w:r w:rsidR="00FF0FB1">
        <w:rPr>
          <w:rFonts w:eastAsiaTheme="minorHAnsi"/>
          <w:color w:val="000000"/>
          <w:lang w:val="fr-FR"/>
        </w:rPr>
        <w:t xml:space="preserve"> </w:t>
      </w:r>
      <w:r w:rsidR="00E91438" w:rsidRPr="00FF0FB1">
        <w:rPr>
          <w:rFonts w:eastAsiaTheme="minorHAnsi"/>
          <w:color w:val="000000"/>
          <w:lang w:val="fr-FR"/>
        </w:rPr>
        <w:t>puțin</w:t>
      </w:r>
      <w:r w:rsidR="00FF0FB1">
        <w:rPr>
          <w:rFonts w:eastAsiaTheme="minorHAnsi"/>
          <w:color w:val="000000"/>
          <w:lang w:val="fr-FR"/>
        </w:rPr>
        <w:t xml:space="preserve"> </w:t>
      </w:r>
      <w:r w:rsidR="00E91438" w:rsidRPr="00FF0FB1">
        <w:rPr>
          <w:rFonts w:eastAsiaTheme="minorHAnsi"/>
          <w:color w:val="000000"/>
          <w:lang w:val="fr-FR"/>
        </w:rPr>
        <w:t>frecventă la copii</w:t>
      </w:r>
      <w:r w:rsidR="00FF0FB1">
        <w:rPr>
          <w:rFonts w:eastAsiaTheme="minorHAnsi"/>
          <w:color w:val="000000"/>
          <w:lang w:val="fr-FR"/>
        </w:rPr>
        <w:t xml:space="preserve"> </w:t>
      </w:r>
      <w:r w:rsidR="00E91438" w:rsidRPr="00FF0FB1">
        <w:rPr>
          <w:rFonts w:eastAsiaTheme="minorHAnsi"/>
          <w:color w:val="000000"/>
          <w:lang w:val="fr-FR"/>
        </w:rPr>
        <w:t>sau are o durată</w:t>
      </w:r>
      <w:r w:rsidR="00FF0FB1">
        <w:rPr>
          <w:rFonts w:eastAsiaTheme="minorHAnsi"/>
          <w:color w:val="000000"/>
          <w:lang w:val="fr-FR"/>
        </w:rPr>
        <w:t xml:space="preserve"> </w:t>
      </w:r>
      <w:r w:rsidR="00E91438" w:rsidRPr="00FF0FB1">
        <w:rPr>
          <w:rFonts w:eastAsiaTheme="minorHAnsi"/>
          <w:color w:val="000000"/>
          <w:lang w:val="fr-FR"/>
        </w:rPr>
        <w:t>mai</w:t>
      </w:r>
      <w:r w:rsidR="00FF0FB1">
        <w:rPr>
          <w:rFonts w:eastAsiaTheme="minorHAnsi"/>
          <w:color w:val="000000"/>
          <w:lang w:val="fr-FR"/>
        </w:rPr>
        <w:t xml:space="preserve"> </w:t>
      </w:r>
      <w:r w:rsidR="00E91438" w:rsidRPr="00FF0FB1">
        <w:rPr>
          <w:rFonts w:eastAsiaTheme="minorHAnsi"/>
          <w:color w:val="000000"/>
          <w:lang w:val="fr-FR"/>
        </w:rPr>
        <w:t>scurtă</w:t>
      </w:r>
      <w:r w:rsidRPr="00FF0FB1">
        <w:rPr>
          <w:rFonts w:eastAsiaTheme="minorHAnsi"/>
          <w:color w:val="000000"/>
          <w:lang w:val="fr-FR"/>
        </w:rPr>
        <w:t xml:space="preserve">. </w:t>
      </w:r>
    </w:p>
    <w:p w:rsidR="000F77B8" w:rsidRPr="007C1BA6" w:rsidRDefault="00E91438" w:rsidP="007C1BA6">
      <w:pPr>
        <w:pStyle w:val="Listparagraf"/>
        <w:numPr>
          <w:ilvl w:val="0"/>
          <w:numId w:val="15"/>
        </w:numPr>
        <w:autoSpaceDE w:val="0"/>
        <w:autoSpaceDN w:val="0"/>
        <w:adjustRightInd w:val="0"/>
        <w:jc w:val="both"/>
        <w:rPr>
          <w:rFonts w:eastAsiaTheme="minorHAnsi"/>
          <w:color w:val="000000"/>
          <w:lang w:val="en-US"/>
        </w:rPr>
      </w:pPr>
      <w:r>
        <w:rPr>
          <w:rFonts w:eastAsiaTheme="minorHAnsi"/>
          <w:b/>
          <w:bCs/>
          <w:color w:val="000000"/>
          <w:lang w:val="en-US"/>
        </w:rPr>
        <w:t>Absenț</w:t>
      </w:r>
      <w:r w:rsidR="000F77B8" w:rsidRPr="007C1BA6">
        <w:rPr>
          <w:rFonts w:eastAsiaTheme="minorHAnsi"/>
          <w:b/>
          <w:bCs/>
          <w:color w:val="000000"/>
          <w:lang w:val="en-US"/>
        </w:rPr>
        <w:t>a</w:t>
      </w:r>
      <w:r w:rsidR="00FF0FB1">
        <w:rPr>
          <w:rFonts w:eastAsiaTheme="minorHAnsi"/>
          <w:b/>
          <w:bCs/>
          <w:color w:val="000000"/>
          <w:lang w:val="en-US"/>
        </w:rPr>
        <w:t xml:space="preserve"> </w:t>
      </w:r>
      <w:r w:rsidR="000F77B8" w:rsidRPr="007C1BA6">
        <w:rPr>
          <w:rFonts w:eastAsiaTheme="minorHAnsi"/>
          <w:b/>
          <w:bCs/>
          <w:color w:val="000000"/>
          <w:lang w:val="en-US"/>
        </w:rPr>
        <w:t xml:space="preserve">febrei NU exclude infectia COVID-19. </w:t>
      </w:r>
    </w:p>
    <w:p w:rsidR="000F77B8" w:rsidRPr="007C1BA6" w:rsidRDefault="000F77B8" w:rsidP="007C1BA6">
      <w:pPr>
        <w:pStyle w:val="Listparagraf"/>
        <w:numPr>
          <w:ilvl w:val="0"/>
          <w:numId w:val="15"/>
        </w:numPr>
        <w:autoSpaceDE w:val="0"/>
        <w:autoSpaceDN w:val="0"/>
        <w:adjustRightInd w:val="0"/>
        <w:jc w:val="both"/>
        <w:rPr>
          <w:rFonts w:eastAsiaTheme="minorHAnsi"/>
          <w:color w:val="000000"/>
          <w:lang w:val="en-US"/>
        </w:rPr>
      </w:pPr>
      <w:r w:rsidRPr="007C1BA6">
        <w:rPr>
          <w:rFonts w:eastAsiaTheme="minorHAnsi"/>
          <w:b/>
          <w:bCs/>
          <w:color w:val="000000"/>
          <w:lang w:val="en-US"/>
        </w:rPr>
        <w:t>Tusea</w:t>
      </w:r>
      <w:r w:rsidR="00E91438">
        <w:rPr>
          <w:rFonts w:eastAsiaTheme="minorHAnsi"/>
          <w:color w:val="000000"/>
          <w:lang w:val="en-US"/>
        </w:rPr>
        <w:t>, de obicei</w:t>
      </w:r>
      <w:r w:rsidR="00FF0FB1">
        <w:rPr>
          <w:rFonts w:eastAsiaTheme="minorHAnsi"/>
          <w:color w:val="000000"/>
          <w:lang w:val="en-US"/>
        </w:rPr>
        <w:t xml:space="preserve"> </w:t>
      </w:r>
      <w:r w:rsidR="00E91438">
        <w:rPr>
          <w:rFonts w:eastAsiaTheme="minorHAnsi"/>
          <w:color w:val="000000"/>
          <w:lang w:val="en-US"/>
        </w:rPr>
        <w:t>uscată, a fost</w:t>
      </w:r>
      <w:r w:rsidR="00FF0FB1">
        <w:rPr>
          <w:rFonts w:eastAsiaTheme="minorHAnsi"/>
          <w:color w:val="000000"/>
          <w:lang w:val="en-US"/>
        </w:rPr>
        <w:t xml:space="preserve"> </w:t>
      </w:r>
      <w:r w:rsidR="00E91438">
        <w:rPr>
          <w:rFonts w:eastAsiaTheme="minorHAnsi"/>
          <w:color w:val="000000"/>
          <w:lang w:val="en-US"/>
        </w:rPr>
        <w:t>raportată</w:t>
      </w:r>
      <w:r w:rsidRPr="007C1BA6">
        <w:rPr>
          <w:rFonts w:eastAsiaTheme="minorHAnsi"/>
          <w:color w:val="000000"/>
          <w:lang w:val="en-US"/>
        </w:rPr>
        <w:t xml:space="preserve"> in 57-82% dintre</w:t>
      </w:r>
      <w:r w:rsidR="00FF0FB1">
        <w:rPr>
          <w:rFonts w:eastAsiaTheme="minorHAnsi"/>
          <w:color w:val="000000"/>
          <w:lang w:val="en-US"/>
        </w:rPr>
        <w:t xml:space="preserve"> </w:t>
      </w:r>
      <w:r w:rsidRPr="007C1BA6">
        <w:rPr>
          <w:rFonts w:eastAsiaTheme="minorHAnsi"/>
          <w:color w:val="000000"/>
          <w:lang w:val="en-US"/>
        </w:rPr>
        <w:t xml:space="preserve">adulti. </w:t>
      </w:r>
    </w:p>
    <w:p w:rsidR="000F77B8" w:rsidRPr="00FF0FB1" w:rsidRDefault="000F77B8" w:rsidP="007C1BA6">
      <w:pPr>
        <w:pStyle w:val="Listparagraf"/>
        <w:numPr>
          <w:ilvl w:val="0"/>
          <w:numId w:val="15"/>
        </w:numPr>
        <w:autoSpaceDE w:val="0"/>
        <w:autoSpaceDN w:val="0"/>
        <w:adjustRightInd w:val="0"/>
        <w:jc w:val="both"/>
        <w:rPr>
          <w:rFonts w:eastAsiaTheme="minorHAnsi"/>
          <w:color w:val="000000"/>
          <w:lang w:val="fr-FR"/>
        </w:rPr>
      </w:pPr>
      <w:r w:rsidRPr="00FF0FB1">
        <w:rPr>
          <w:rFonts w:eastAsiaTheme="minorHAnsi"/>
          <w:b/>
          <w:bCs/>
          <w:color w:val="000000"/>
          <w:lang w:val="fr-FR"/>
        </w:rPr>
        <w:t>Dispneea</w:t>
      </w:r>
      <w:r w:rsidR="00FF0FB1" w:rsidRPr="00FF0FB1">
        <w:rPr>
          <w:rFonts w:eastAsiaTheme="minorHAnsi"/>
          <w:b/>
          <w:bCs/>
          <w:color w:val="000000"/>
          <w:lang w:val="fr-FR"/>
        </w:rPr>
        <w:t xml:space="preserve"> </w:t>
      </w:r>
      <w:r w:rsidR="00E91438" w:rsidRPr="00FF0FB1">
        <w:rPr>
          <w:rFonts w:eastAsiaTheme="minorHAnsi"/>
          <w:color w:val="000000"/>
          <w:lang w:val="fr-FR"/>
        </w:rPr>
        <w:t>a fost</w:t>
      </w:r>
      <w:r w:rsidR="00FF0FB1" w:rsidRPr="00FF0FB1">
        <w:rPr>
          <w:rFonts w:eastAsiaTheme="minorHAnsi"/>
          <w:color w:val="000000"/>
          <w:lang w:val="fr-FR"/>
        </w:rPr>
        <w:t xml:space="preserve"> </w:t>
      </w:r>
      <w:r w:rsidR="00E91438" w:rsidRPr="00FF0FB1">
        <w:rPr>
          <w:rFonts w:eastAsiaTheme="minorHAnsi"/>
          <w:color w:val="000000"/>
          <w:lang w:val="fr-FR"/>
        </w:rPr>
        <w:t>prezentă la 18-55% dintre</w:t>
      </w:r>
      <w:r w:rsidR="00FF0FB1">
        <w:rPr>
          <w:rFonts w:eastAsiaTheme="minorHAnsi"/>
          <w:color w:val="000000"/>
          <w:lang w:val="fr-FR"/>
        </w:rPr>
        <w:t xml:space="preserve"> </w:t>
      </w:r>
      <w:r w:rsidR="00E91438" w:rsidRPr="00FF0FB1">
        <w:rPr>
          <w:rFonts w:eastAsiaTheme="minorHAnsi"/>
          <w:color w:val="000000"/>
          <w:lang w:val="fr-FR"/>
        </w:rPr>
        <w:t>adulț</w:t>
      </w:r>
      <w:r w:rsidRPr="00FF0FB1">
        <w:rPr>
          <w:rFonts w:eastAsiaTheme="minorHAnsi"/>
          <w:color w:val="000000"/>
          <w:lang w:val="fr-FR"/>
        </w:rPr>
        <w:t>i, cu deb</w:t>
      </w:r>
      <w:r w:rsidR="00E91438" w:rsidRPr="00FF0FB1">
        <w:rPr>
          <w:rFonts w:eastAsiaTheme="minorHAnsi"/>
          <w:color w:val="000000"/>
          <w:lang w:val="fr-FR"/>
        </w:rPr>
        <w:t>ut cel</w:t>
      </w:r>
      <w:r w:rsidR="00FF0FB1">
        <w:rPr>
          <w:rFonts w:eastAsiaTheme="minorHAnsi"/>
          <w:color w:val="000000"/>
          <w:lang w:val="fr-FR"/>
        </w:rPr>
        <w:t xml:space="preserve"> </w:t>
      </w:r>
      <w:r w:rsidR="00E91438" w:rsidRPr="00FF0FB1">
        <w:rPr>
          <w:rFonts w:eastAsiaTheme="minorHAnsi"/>
          <w:color w:val="000000"/>
          <w:lang w:val="fr-FR"/>
        </w:rPr>
        <w:t>mai</w:t>
      </w:r>
      <w:r w:rsidR="00FF0FB1">
        <w:rPr>
          <w:rFonts w:eastAsiaTheme="minorHAnsi"/>
          <w:color w:val="000000"/>
          <w:lang w:val="fr-FR"/>
        </w:rPr>
        <w:t xml:space="preserve"> </w:t>
      </w:r>
      <w:r w:rsidR="00E91438" w:rsidRPr="00FF0FB1">
        <w:rPr>
          <w:rFonts w:eastAsiaTheme="minorHAnsi"/>
          <w:color w:val="000000"/>
          <w:lang w:val="fr-FR"/>
        </w:rPr>
        <w:t>adesea</w:t>
      </w:r>
      <w:r w:rsidR="00FF0FB1">
        <w:rPr>
          <w:rFonts w:eastAsiaTheme="minorHAnsi"/>
          <w:color w:val="000000"/>
          <w:lang w:val="fr-FR"/>
        </w:rPr>
        <w:t xml:space="preserve"> </w:t>
      </w:r>
      <w:r w:rsidR="00E91438" w:rsidRPr="00FF0FB1">
        <w:rPr>
          <w:rFonts w:eastAsiaTheme="minorHAnsi"/>
          <w:color w:val="000000"/>
          <w:lang w:val="fr-FR"/>
        </w:rPr>
        <w:t>intre</w:t>
      </w:r>
      <w:r w:rsidR="00FF0FB1">
        <w:rPr>
          <w:rFonts w:eastAsiaTheme="minorHAnsi"/>
          <w:color w:val="000000"/>
          <w:lang w:val="fr-FR"/>
        </w:rPr>
        <w:t xml:space="preserve"> </w:t>
      </w:r>
      <w:r w:rsidR="00E91438" w:rsidRPr="00FF0FB1">
        <w:rPr>
          <w:rFonts w:eastAsiaTheme="minorHAnsi"/>
          <w:color w:val="000000"/>
          <w:lang w:val="fr-FR"/>
        </w:rPr>
        <w:t>ziua 5 și</w:t>
      </w:r>
      <w:r w:rsidR="00FF0FB1">
        <w:rPr>
          <w:rFonts w:eastAsiaTheme="minorHAnsi"/>
          <w:color w:val="000000"/>
          <w:lang w:val="fr-FR"/>
        </w:rPr>
        <w:t xml:space="preserve"> </w:t>
      </w:r>
      <w:r w:rsidR="00E91438" w:rsidRPr="00FF0FB1">
        <w:rPr>
          <w:rFonts w:eastAsiaTheme="minorHAnsi"/>
          <w:color w:val="000000"/>
          <w:lang w:val="fr-FR"/>
        </w:rPr>
        <w:t>ziua 8 de la imbolnăvir</w:t>
      </w:r>
      <w:r w:rsidRPr="00FF0FB1">
        <w:rPr>
          <w:rFonts w:eastAsiaTheme="minorHAnsi"/>
          <w:color w:val="000000"/>
          <w:lang w:val="fr-FR"/>
        </w:rPr>
        <w:t xml:space="preserve">e. </w:t>
      </w:r>
    </w:p>
    <w:p w:rsidR="000F77B8" w:rsidRPr="00FF0FB1" w:rsidRDefault="000F77B8" w:rsidP="000F77B8">
      <w:pPr>
        <w:autoSpaceDE w:val="0"/>
        <w:autoSpaceDN w:val="0"/>
        <w:adjustRightInd w:val="0"/>
        <w:rPr>
          <w:rFonts w:eastAsiaTheme="minorHAnsi"/>
          <w:color w:val="000000"/>
          <w:szCs w:val="23"/>
          <w:lang w:val="fr-FR"/>
        </w:rPr>
      </w:pPr>
      <w:r w:rsidRPr="00FF0FB1">
        <w:rPr>
          <w:rFonts w:eastAsiaTheme="minorHAnsi"/>
          <w:color w:val="000000"/>
          <w:szCs w:val="23"/>
          <w:lang w:val="fr-FR"/>
        </w:rPr>
        <w:t>Au fost</w:t>
      </w:r>
      <w:r w:rsidR="00FF0FB1" w:rsidRPr="00FF0FB1">
        <w:rPr>
          <w:rFonts w:eastAsiaTheme="minorHAnsi"/>
          <w:color w:val="000000"/>
          <w:szCs w:val="23"/>
          <w:lang w:val="fr-FR"/>
        </w:rPr>
        <w:t xml:space="preserve"> </w:t>
      </w:r>
      <w:r w:rsidRPr="00FF0FB1">
        <w:rPr>
          <w:rFonts w:eastAsiaTheme="minorHAnsi"/>
          <w:color w:val="000000"/>
          <w:szCs w:val="23"/>
          <w:lang w:val="fr-FR"/>
        </w:rPr>
        <w:t>inregistrate</w:t>
      </w:r>
      <w:r w:rsidR="00FF0FB1" w:rsidRPr="00FF0FB1">
        <w:rPr>
          <w:rFonts w:eastAsiaTheme="minorHAnsi"/>
          <w:color w:val="000000"/>
          <w:szCs w:val="23"/>
          <w:lang w:val="fr-FR"/>
        </w:rPr>
        <w:t xml:space="preserve"> </w:t>
      </w:r>
      <w:r w:rsidRPr="00FF0FB1">
        <w:rPr>
          <w:rFonts w:eastAsiaTheme="minorHAnsi"/>
          <w:color w:val="000000"/>
          <w:szCs w:val="23"/>
          <w:lang w:val="fr-FR"/>
        </w:rPr>
        <w:t>mai</w:t>
      </w:r>
      <w:r w:rsidR="00FF0FB1" w:rsidRPr="00FF0FB1">
        <w:rPr>
          <w:rFonts w:eastAsiaTheme="minorHAnsi"/>
          <w:color w:val="000000"/>
          <w:szCs w:val="23"/>
          <w:lang w:val="fr-FR"/>
        </w:rPr>
        <w:t xml:space="preserve"> </w:t>
      </w:r>
      <w:r w:rsidRPr="00FF0FB1">
        <w:rPr>
          <w:rFonts w:eastAsiaTheme="minorHAnsi"/>
          <w:color w:val="000000"/>
          <w:szCs w:val="23"/>
          <w:lang w:val="fr-FR"/>
        </w:rPr>
        <w:t xml:space="preserve">rar: </w:t>
      </w:r>
    </w:p>
    <w:p w:rsidR="000F77B8" w:rsidRPr="000F77B8" w:rsidRDefault="000F77B8" w:rsidP="0053206C">
      <w:pPr>
        <w:autoSpaceDE w:val="0"/>
        <w:autoSpaceDN w:val="0"/>
        <w:adjustRightInd w:val="0"/>
        <w:jc w:val="both"/>
        <w:rPr>
          <w:rFonts w:eastAsiaTheme="minorHAnsi"/>
          <w:color w:val="000000"/>
          <w:szCs w:val="23"/>
          <w:lang w:val="en-US"/>
        </w:rPr>
      </w:pPr>
      <w:r w:rsidRPr="000F77B8">
        <w:rPr>
          <w:rFonts w:eastAsiaTheme="minorHAnsi"/>
          <w:color w:val="000000"/>
          <w:szCs w:val="23"/>
          <w:lang w:val="en-US"/>
        </w:rPr>
        <w:t>- simptome</w:t>
      </w:r>
      <w:r w:rsidR="00FF0FB1">
        <w:rPr>
          <w:rFonts w:eastAsiaTheme="minorHAnsi"/>
          <w:color w:val="000000"/>
          <w:szCs w:val="23"/>
          <w:lang w:val="en-US"/>
        </w:rPr>
        <w:t xml:space="preserve"> </w:t>
      </w:r>
      <w:r w:rsidRPr="000F77B8">
        <w:rPr>
          <w:rFonts w:eastAsiaTheme="minorHAnsi"/>
          <w:color w:val="000000"/>
          <w:szCs w:val="23"/>
          <w:lang w:val="en-US"/>
        </w:rPr>
        <w:t>generale</w:t>
      </w:r>
      <w:r w:rsidR="00FF0FB1">
        <w:rPr>
          <w:rFonts w:eastAsiaTheme="minorHAnsi"/>
          <w:color w:val="000000"/>
          <w:szCs w:val="23"/>
          <w:lang w:val="en-US"/>
        </w:rPr>
        <w:t xml:space="preserve"> </w:t>
      </w:r>
      <w:r w:rsidRPr="000F77B8">
        <w:rPr>
          <w:rFonts w:eastAsiaTheme="minorHAnsi"/>
          <w:color w:val="000000"/>
          <w:szCs w:val="23"/>
          <w:lang w:val="en-US"/>
        </w:rPr>
        <w:t xml:space="preserve">precum anorexia, ameteala, cefalee; </w:t>
      </w:r>
    </w:p>
    <w:p w:rsidR="000F77B8" w:rsidRPr="000F77B8" w:rsidRDefault="000F77B8" w:rsidP="0053206C">
      <w:pPr>
        <w:autoSpaceDE w:val="0"/>
        <w:autoSpaceDN w:val="0"/>
        <w:adjustRightInd w:val="0"/>
        <w:jc w:val="both"/>
        <w:rPr>
          <w:rFonts w:eastAsiaTheme="minorHAnsi"/>
          <w:color w:val="000000"/>
          <w:szCs w:val="23"/>
          <w:lang w:val="en-US"/>
        </w:rPr>
      </w:pPr>
      <w:r w:rsidRPr="000F77B8">
        <w:rPr>
          <w:rFonts w:eastAsiaTheme="minorHAnsi"/>
          <w:color w:val="000000"/>
          <w:szCs w:val="23"/>
          <w:lang w:val="en-US"/>
        </w:rPr>
        <w:lastRenderedPageBreak/>
        <w:t>- alte</w:t>
      </w:r>
      <w:r w:rsidR="00FF0FB1">
        <w:rPr>
          <w:rFonts w:eastAsiaTheme="minorHAnsi"/>
          <w:color w:val="000000"/>
          <w:szCs w:val="23"/>
          <w:lang w:val="en-US"/>
        </w:rPr>
        <w:t xml:space="preserve"> </w:t>
      </w:r>
      <w:r w:rsidRPr="000F77B8">
        <w:rPr>
          <w:rFonts w:eastAsiaTheme="minorHAnsi"/>
          <w:color w:val="000000"/>
          <w:szCs w:val="23"/>
          <w:lang w:val="en-US"/>
        </w:rPr>
        <w:t xml:space="preserve">simptome de afectare a </w:t>
      </w:r>
      <w:r w:rsidRPr="000F77B8">
        <w:rPr>
          <w:rFonts w:eastAsiaTheme="minorHAnsi"/>
          <w:i/>
          <w:iCs/>
          <w:color w:val="000000"/>
          <w:szCs w:val="23"/>
          <w:lang w:val="en-US"/>
        </w:rPr>
        <w:t>cailor</w:t>
      </w:r>
      <w:r w:rsidR="00FF0FB1">
        <w:rPr>
          <w:rFonts w:eastAsiaTheme="minorHAnsi"/>
          <w:i/>
          <w:iCs/>
          <w:color w:val="000000"/>
          <w:szCs w:val="23"/>
          <w:lang w:val="en-US"/>
        </w:rPr>
        <w:t xml:space="preserve"> </w:t>
      </w:r>
      <w:r w:rsidRPr="000F77B8">
        <w:rPr>
          <w:rFonts w:eastAsiaTheme="minorHAnsi"/>
          <w:i/>
          <w:iCs/>
          <w:color w:val="000000"/>
          <w:szCs w:val="23"/>
          <w:lang w:val="en-US"/>
        </w:rPr>
        <w:t>respiratorii</w:t>
      </w:r>
      <w:r w:rsidR="00FF0FB1">
        <w:rPr>
          <w:rFonts w:eastAsiaTheme="minorHAnsi"/>
          <w:i/>
          <w:iCs/>
          <w:color w:val="000000"/>
          <w:szCs w:val="23"/>
          <w:lang w:val="en-US"/>
        </w:rPr>
        <w:t xml:space="preserve"> </w:t>
      </w:r>
      <w:r w:rsidRPr="000F77B8">
        <w:rPr>
          <w:rFonts w:eastAsiaTheme="minorHAnsi"/>
          <w:i/>
          <w:iCs/>
          <w:color w:val="000000"/>
          <w:szCs w:val="23"/>
          <w:lang w:val="en-US"/>
        </w:rPr>
        <w:t>superioare</w:t>
      </w:r>
      <w:r w:rsidR="00E91438">
        <w:rPr>
          <w:rFonts w:eastAsiaTheme="minorHAnsi"/>
          <w:color w:val="000000"/>
          <w:szCs w:val="23"/>
          <w:lang w:val="en-US"/>
        </w:rPr>
        <w:t>: dureri in gat, rinoree, sau de că</w:t>
      </w:r>
      <w:r w:rsidRPr="000F77B8">
        <w:rPr>
          <w:rFonts w:eastAsiaTheme="minorHAnsi"/>
          <w:color w:val="000000"/>
          <w:szCs w:val="23"/>
          <w:lang w:val="en-US"/>
        </w:rPr>
        <w:t>i</w:t>
      </w:r>
      <w:r w:rsidR="00E96779">
        <w:rPr>
          <w:rFonts w:eastAsiaTheme="minorHAnsi"/>
          <w:color w:val="000000"/>
          <w:szCs w:val="23"/>
          <w:lang w:val="en-US"/>
        </w:rPr>
        <w:t xml:space="preserve"> </w:t>
      </w:r>
      <w:r w:rsidRPr="000F77B8">
        <w:rPr>
          <w:rFonts w:eastAsiaTheme="minorHAnsi"/>
          <w:color w:val="000000"/>
          <w:szCs w:val="23"/>
          <w:lang w:val="en-US"/>
        </w:rPr>
        <w:t>respiratorii</w:t>
      </w:r>
      <w:r w:rsidR="00E96779">
        <w:rPr>
          <w:rFonts w:eastAsiaTheme="minorHAnsi"/>
          <w:color w:val="000000"/>
          <w:szCs w:val="23"/>
          <w:lang w:val="en-US"/>
        </w:rPr>
        <w:t xml:space="preserve"> </w:t>
      </w:r>
      <w:r w:rsidRPr="000F77B8">
        <w:rPr>
          <w:rFonts w:eastAsiaTheme="minorHAnsi"/>
          <w:color w:val="000000"/>
          <w:szCs w:val="23"/>
          <w:lang w:val="en-US"/>
        </w:rPr>
        <w:t>inferioare: dureri</w:t>
      </w:r>
      <w:r w:rsidR="00E96779">
        <w:rPr>
          <w:rFonts w:eastAsiaTheme="minorHAnsi"/>
          <w:color w:val="000000"/>
          <w:szCs w:val="23"/>
          <w:lang w:val="en-US"/>
        </w:rPr>
        <w:t xml:space="preserve"> </w:t>
      </w:r>
      <w:r w:rsidRPr="000F77B8">
        <w:rPr>
          <w:rFonts w:eastAsiaTheme="minorHAnsi"/>
          <w:color w:val="000000"/>
          <w:szCs w:val="23"/>
          <w:lang w:val="en-US"/>
        </w:rPr>
        <w:t xml:space="preserve">toracice, expectoratie, hemoptizie; </w:t>
      </w:r>
    </w:p>
    <w:p w:rsidR="00253DC6" w:rsidRDefault="000F77B8" w:rsidP="0053206C">
      <w:pPr>
        <w:autoSpaceDE w:val="0"/>
        <w:autoSpaceDN w:val="0"/>
        <w:adjustRightInd w:val="0"/>
        <w:jc w:val="both"/>
        <w:rPr>
          <w:rFonts w:eastAsiaTheme="minorHAnsi"/>
          <w:b/>
          <w:bCs/>
          <w:color w:val="000000"/>
          <w:sz w:val="28"/>
          <w:lang w:val="en-US"/>
        </w:rPr>
      </w:pPr>
      <w:r w:rsidRPr="007C1BA6">
        <w:rPr>
          <w:rFonts w:eastAsiaTheme="minorHAnsi"/>
          <w:color w:val="000000"/>
          <w:szCs w:val="23"/>
          <w:lang w:val="en-US"/>
        </w:rPr>
        <w:t>-</w:t>
      </w:r>
      <w:r w:rsidR="00E91438">
        <w:rPr>
          <w:rFonts w:eastAsiaTheme="minorHAnsi"/>
          <w:color w:val="000000"/>
          <w:szCs w:val="23"/>
          <w:lang w:val="en-US"/>
        </w:rPr>
        <w:t>simptome digestive precum</w:t>
      </w:r>
      <w:r w:rsidR="00E96779">
        <w:rPr>
          <w:rFonts w:eastAsiaTheme="minorHAnsi"/>
          <w:color w:val="000000"/>
          <w:szCs w:val="23"/>
          <w:lang w:val="en-US"/>
        </w:rPr>
        <w:t xml:space="preserve"> </w:t>
      </w:r>
      <w:r w:rsidR="00E91438">
        <w:rPr>
          <w:rFonts w:eastAsiaTheme="minorHAnsi"/>
          <w:color w:val="000000"/>
          <w:szCs w:val="23"/>
          <w:lang w:val="en-US"/>
        </w:rPr>
        <w:t>greața, vărsă</w:t>
      </w:r>
      <w:r w:rsidRPr="007C1BA6">
        <w:rPr>
          <w:rFonts w:eastAsiaTheme="minorHAnsi"/>
          <w:color w:val="000000"/>
          <w:szCs w:val="23"/>
          <w:lang w:val="en-US"/>
        </w:rPr>
        <w:t>turile, durerile</w:t>
      </w:r>
      <w:r w:rsidR="00E96779">
        <w:rPr>
          <w:rFonts w:eastAsiaTheme="minorHAnsi"/>
          <w:color w:val="000000"/>
          <w:szCs w:val="23"/>
          <w:lang w:val="en-US"/>
        </w:rPr>
        <w:t xml:space="preserve"> abdominal </w:t>
      </w:r>
      <w:r w:rsidRPr="007C1BA6">
        <w:rPr>
          <w:rFonts w:eastAsiaTheme="minorHAnsi"/>
          <w:color w:val="000000"/>
          <w:szCs w:val="23"/>
          <w:lang w:val="en-US"/>
        </w:rPr>
        <w:t>sau</w:t>
      </w:r>
      <w:r w:rsidR="00E96779">
        <w:rPr>
          <w:rFonts w:eastAsiaTheme="minorHAnsi"/>
          <w:color w:val="000000"/>
          <w:szCs w:val="23"/>
          <w:lang w:val="en-US"/>
        </w:rPr>
        <w:t xml:space="preserve"> </w:t>
      </w:r>
      <w:r w:rsidRPr="007C1BA6">
        <w:rPr>
          <w:rFonts w:eastAsiaTheme="minorHAnsi"/>
          <w:color w:val="000000"/>
          <w:szCs w:val="23"/>
          <w:lang w:val="en-US"/>
        </w:rPr>
        <w:t>diareea (sub 10% din pacienti), care pre</w:t>
      </w:r>
      <w:r w:rsidR="00E91438">
        <w:rPr>
          <w:rFonts w:eastAsiaTheme="minorHAnsi"/>
          <w:color w:val="000000"/>
          <w:szCs w:val="23"/>
          <w:lang w:val="en-US"/>
        </w:rPr>
        <w:t>ced de regulă</w:t>
      </w:r>
      <w:r w:rsidR="00E96779">
        <w:rPr>
          <w:rFonts w:eastAsiaTheme="minorHAnsi"/>
          <w:color w:val="000000"/>
          <w:szCs w:val="23"/>
          <w:lang w:val="en-US"/>
        </w:rPr>
        <w:t xml:space="preserve"> </w:t>
      </w:r>
      <w:r w:rsidR="00E91438">
        <w:rPr>
          <w:rFonts w:eastAsiaTheme="minorHAnsi"/>
          <w:color w:val="000000"/>
          <w:szCs w:val="23"/>
          <w:lang w:val="en-US"/>
        </w:rPr>
        <w:t>febră</w:t>
      </w:r>
      <w:r w:rsidR="00E96779">
        <w:rPr>
          <w:rFonts w:eastAsiaTheme="minorHAnsi"/>
          <w:color w:val="000000"/>
          <w:szCs w:val="23"/>
          <w:lang w:val="en-US"/>
        </w:rPr>
        <w:t xml:space="preserve"> </w:t>
      </w:r>
      <w:r w:rsidR="00E91438">
        <w:rPr>
          <w:rFonts w:eastAsiaTheme="minorHAnsi"/>
          <w:color w:val="000000"/>
          <w:szCs w:val="23"/>
          <w:lang w:val="en-US"/>
        </w:rPr>
        <w:t>ș</w:t>
      </w:r>
      <w:r w:rsidRPr="007C1BA6">
        <w:rPr>
          <w:rFonts w:eastAsiaTheme="minorHAnsi"/>
          <w:color w:val="000000"/>
          <w:szCs w:val="23"/>
          <w:lang w:val="en-US"/>
        </w:rPr>
        <w:t>i</w:t>
      </w:r>
      <w:r w:rsidR="00E96779">
        <w:rPr>
          <w:rFonts w:eastAsiaTheme="minorHAnsi"/>
          <w:color w:val="000000"/>
          <w:szCs w:val="23"/>
          <w:lang w:val="en-US"/>
        </w:rPr>
        <w:t xml:space="preserve"> </w:t>
      </w:r>
      <w:r w:rsidRPr="007C1BA6">
        <w:rPr>
          <w:rFonts w:eastAsiaTheme="minorHAnsi"/>
          <w:color w:val="000000"/>
          <w:szCs w:val="23"/>
          <w:lang w:val="en-US"/>
        </w:rPr>
        <w:t>dispneea</w:t>
      </w:r>
    </w:p>
    <w:p w:rsidR="0053206C" w:rsidRPr="00E96779" w:rsidRDefault="0053206C" w:rsidP="0053206C">
      <w:pPr>
        <w:autoSpaceDE w:val="0"/>
        <w:autoSpaceDN w:val="0"/>
        <w:adjustRightInd w:val="0"/>
        <w:jc w:val="both"/>
        <w:rPr>
          <w:rFonts w:eastAsiaTheme="minorHAnsi"/>
          <w:color w:val="000000"/>
          <w:lang w:val="fr-FR"/>
        </w:rPr>
      </w:pPr>
      <w:r w:rsidRPr="00E96779">
        <w:rPr>
          <w:rFonts w:eastAsiaTheme="minorHAnsi"/>
          <w:color w:val="000000"/>
          <w:lang w:val="fr-FR"/>
        </w:rPr>
        <w:t>Pacientii, mai ales cei</w:t>
      </w:r>
      <w:r w:rsidR="00E96779" w:rsidRPr="00E96779">
        <w:rPr>
          <w:rFonts w:eastAsiaTheme="minorHAnsi"/>
          <w:color w:val="000000"/>
          <w:lang w:val="fr-FR"/>
        </w:rPr>
        <w:t xml:space="preserve"> </w:t>
      </w:r>
      <w:r w:rsidRPr="00E96779">
        <w:rPr>
          <w:rFonts w:eastAsiaTheme="minorHAnsi"/>
          <w:b/>
          <w:bCs/>
          <w:i/>
          <w:iCs/>
          <w:color w:val="000000"/>
          <w:lang w:val="fr-FR"/>
        </w:rPr>
        <w:t>varstnici</w:t>
      </w:r>
      <w:r w:rsidR="00E96779" w:rsidRPr="00E96779">
        <w:rPr>
          <w:rFonts w:eastAsiaTheme="minorHAnsi"/>
          <w:b/>
          <w:bCs/>
          <w:i/>
          <w:iCs/>
          <w:color w:val="000000"/>
          <w:lang w:val="fr-FR"/>
        </w:rPr>
        <w:t xml:space="preserve"> </w:t>
      </w:r>
      <w:r w:rsidRPr="00E96779">
        <w:rPr>
          <w:rFonts w:eastAsiaTheme="minorHAnsi"/>
          <w:b/>
          <w:bCs/>
          <w:i/>
          <w:iCs/>
          <w:color w:val="000000"/>
          <w:lang w:val="fr-FR"/>
        </w:rPr>
        <w:t>sau cu comorbiditati</w:t>
      </w:r>
      <w:r w:rsidR="00E96779" w:rsidRPr="00E96779">
        <w:rPr>
          <w:rFonts w:eastAsiaTheme="minorHAnsi"/>
          <w:b/>
          <w:bCs/>
          <w:i/>
          <w:iCs/>
          <w:color w:val="000000"/>
          <w:lang w:val="fr-FR"/>
        </w:rPr>
        <w:t xml:space="preserve"> </w:t>
      </w:r>
      <w:r w:rsidRPr="00E96779">
        <w:rPr>
          <w:rFonts w:eastAsiaTheme="minorHAnsi"/>
          <w:color w:val="000000"/>
          <w:lang w:val="fr-FR"/>
        </w:rPr>
        <w:t>asociate, pot dezvolta</w:t>
      </w:r>
      <w:r w:rsidR="00E96779" w:rsidRPr="00E96779">
        <w:rPr>
          <w:rFonts w:eastAsiaTheme="minorHAnsi"/>
          <w:color w:val="000000"/>
          <w:lang w:val="fr-FR"/>
        </w:rPr>
        <w:t xml:space="preserve"> </w:t>
      </w:r>
      <w:r w:rsidRPr="00E96779">
        <w:rPr>
          <w:rFonts w:eastAsiaTheme="minorHAnsi"/>
          <w:color w:val="000000"/>
          <w:lang w:val="fr-FR"/>
        </w:rPr>
        <w:t>infectii de tract respirator inferior severe, ce pot avea</w:t>
      </w:r>
      <w:r w:rsidR="00E96779" w:rsidRPr="00E96779">
        <w:rPr>
          <w:rFonts w:eastAsiaTheme="minorHAnsi"/>
          <w:color w:val="000000"/>
          <w:lang w:val="fr-FR"/>
        </w:rPr>
        <w:t xml:space="preserve"> </w:t>
      </w:r>
      <w:r w:rsidRPr="00E96779">
        <w:rPr>
          <w:rFonts w:eastAsiaTheme="minorHAnsi"/>
          <w:color w:val="000000"/>
          <w:lang w:val="fr-FR"/>
        </w:rPr>
        <w:t>simptomatologia</w:t>
      </w:r>
      <w:r w:rsidR="00E96779" w:rsidRPr="00E96779">
        <w:rPr>
          <w:rFonts w:eastAsiaTheme="minorHAnsi"/>
          <w:color w:val="000000"/>
          <w:lang w:val="fr-FR"/>
        </w:rPr>
        <w:t xml:space="preserve"> </w:t>
      </w:r>
      <w:r w:rsidRPr="00E96779">
        <w:rPr>
          <w:rFonts w:eastAsiaTheme="minorHAnsi"/>
          <w:color w:val="000000"/>
          <w:lang w:val="fr-FR"/>
        </w:rPr>
        <w:t>unei</w:t>
      </w:r>
      <w:r w:rsidR="00E96779" w:rsidRPr="00E96779">
        <w:rPr>
          <w:rFonts w:eastAsiaTheme="minorHAnsi"/>
          <w:color w:val="000000"/>
          <w:lang w:val="fr-FR"/>
        </w:rPr>
        <w:t xml:space="preserve"> </w:t>
      </w:r>
      <w:r w:rsidRPr="00E96779">
        <w:rPr>
          <w:rFonts w:eastAsiaTheme="minorHAnsi"/>
          <w:color w:val="000000"/>
          <w:lang w:val="fr-FR"/>
        </w:rPr>
        <w:t>pneumonii</w:t>
      </w:r>
      <w:r w:rsidR="00E96779" w:rsidRPr="00E96779">
        <w:rPr>
          <w:rFonts w:eastAsiaTheme="minorHAnsi"/>
          <w:color w:val="000000"/>
          <w:lang w:val="fr-FR"/>
        </w:rPr>
        <w:t xml:space="preserve"> </w:t>
      </w:r>
      <w:r w:rsidRPr="00E96779">
        <w:rPr>
          <w:rFonts w:eastAsiaTheme="minorHAnsi"/>
          <w:color w:val="000000"/>
          <w:lang w:val="fr-FR"/>
        </w:rPr>
        <w:t>virale (cu dispnee, de obicei in a douasaptamana de la debut – in aprox 50 % din cazurile</w:t>
      </w:r>
      <w:r w:rsidR="00E96779" w:rsidRPr="00E96779">
        <w:rPr>
          <w:rFonts w:eastAsiaTheme="minorHAnsi"/>
          <w:color w:val="000000"/>
          <w:lang w:val="fr-FR"/>
        </w:rPr>
        <w:t xml:space="preserve"> </w:t>
      </w:r>
      <w:r w:rsidRPr="00E96779">
        <w:rPr>
          <w:rFonts w:eastAsiaTheme="minorHAnsi"/>
          <w:color w:val="000000"/>
          <w:lang w:val="fr-FR"/>
        </w:rPr>
        <w:t>spitalizate); insuficiente</w:t>
      </w:r>
      <w:r w:rsidR="00E96779" w:rsidRPr="00E96779">
        <w:rPr>
          <w:rFonts w:eastAsiaTheme="minorHAnsi"/>
          <w:color w:val="000000"/>
          <w:lang w:val="fr-FR"/>
        </w:rPr>
        <w:t xml:space="preserve"> </w:t>
      </w:r>
      <w:r w:rsidRPr="00E96779">
        <w:rPr>
          <w:rFonts w:eastAsiaTheme="minorHAnsi"/>
          <w:color w:val="000000"/>
          <w:lang w:val="fr-FR"/>
        </w:rPr>
        <w:t>respiratorii</w:t>
      </w:r>
    </w:p>
    <w:p w:rsidR="0053206C" w:rsidRPr="008154D1" w:rsidRDefault="0053206C" w:rsidP="0053206C">
      <w:pPr>
        <w:autoSpaceDE w:val="0"/>
        <w:autoSpaceDN w:val="0"/>
        <w:adjustRightInd w:val="0"/>
      </w:pPr>
    </w:p>
    <w:p w:rsidR="00253DC6" w:rsidRPr="00032C41" w:rsidRDefault="00253DC6" w:rsidP="00775D25">
      <w:pPr>
        <w:pStyle w:val="Default"/>
        <w:spacing w:line="276" w:lineRule="auto"/>
        <w:jc w:val="both"/>
        <w:rPr>
          <w:rFonts w:ascii="Times New Roman" w:hAnsi="Times New Roman" w:cs="Times New Roman"/>
          <w:lang w:val="fr-FR"/>
        </w:rPr>
      </w:pPr>
      <w:r w:rsidRPr="00032C41">
        <w:rPr>
          <w:rFonts w:ascii="Times New Roman" w:hAnsi="Times New Roman" w:cs="Times New Roman"/>
          <w:lang w:val="ro-RO"/>
        </w:rPr>
        <w:t>Oricare din aceste</w:t>
      </w:r>
      <w:r w:rsidR="00E96779">
        <w:rPr>
          <w:rFonts w:ascii="Times New Roman" w:hAnsi="Times New Roman" w:cs="Times New Roman"/>
          <w:lang w:val="ro-RO"/>
        </w:rPr>
        <w:t xml:space="preserve"> </w:t>
      </w:r>
      <w:r w:rsidRPr="00032C41">
        <w:rPr>
          <w:rFonts w:ascii="Times New Roman" w:hAnsi="Times New Roman" w:cs="Times New Roman"/>
          <w:lang w:val="ro-RO"/>
        </w:rPr>
        <w:t>simptome</w:t>
      </w:r>
      <w:r w:rsidR="00E96779">
        <w:rPr>
          <w:rFonts w:ascii="Times New Roman" w:hAnsi="Times New Roman" w:cs="Times New Roman"/>
          <w:lang w:val="ro-RO"/>
        </w:rPr>
        <w:t xml:space="preserve"> </w:t>
      </w:r>
      <w:r w:rsidRPr="00032C41">
        <w:rPr>
          <w:rFonts w:ascii="Times New Roman" w:hAnsi="Times New Roman" w:cs="Times New Roman"/>
          <w:lang w:val="ro-RO"/>
        </w:rPr>
        <w:t>poate fi considerat</w:t>
      </w:r>
      <w:r w:rsidR="00E96779">
        <w:rPr>
          <w:rFonts w:ascii="Times New Roman" w:hAnsi="Times New Roman" w:cs="Times New Roman"/>
          <w:lang w:val="ro-RO"/>
        </w:rPr>
        <w:t xml:space="preserve"> </w:t>
      </w:r>
      <w:r w:rsidRPr="00032C41">
        <w:rPr>
          <w:rFonts w:ascii="Times New Roman" w:hAnsi="Times New Roman" w:cs="Times New Roman"/>
          <w:lang w:val="ro-RO"/>
        </w:rPr>
        <w:t>ca</w:t>
      </w:r>
      <w:r w:rsidR="00E96779">
        <w:rPr>
          <w:rFonts w:ascii="Times New Roman" w:hAnsi="Times New Roman" w:cs="Times New Roman"/>
          <w:lang w:val="ro-RO"/>
        </w:rPr>
        <w:t xml:space="preserve"> </w:t>
      </w:r>
      <w:r w:rsidRPr="00032C41">
        <w:rPr>
          <w:rFonts w:ascii="Times New Roman" w:hAnsi="Times New Roman" w:cs="Times New Roman"/>
          <w:lang w:val="ro-RO"/>
        </w:rPr>
        <w:t>sim</w:t>
      </w:r>
      <w:r w:rsidR="00E96779">
        <w:rPr>
          <w:rFonts w:ascii="Times New Roman" w:hAnsi="Times New Roman" w:cs="Times New Roman"/>
          <w:lang w:val="ro-RO"/>
        </w:rPr>
        <w:t>p</w:t>
      </w:r>
      <w:r w:rsidRPr="00032C41">
        <w:rPr>
          <w:rFonts w:ascii="Times New Roman" w:hAnsi="Times New Roman" w:cs="Times New Roman"/>
          <w:lang w:val="ro-RO"/>
        </w:rPr>
        <w:t>tome a</w:t>
      </w:r>
      <w:r w:rsidR="00E96779">
        <w:rPr>
          <w:rFonts w:ascii="Times New Roman" w:hAnsi="Times New Roman" w:cs="Times New Roman"/>
          <w:lang w:val="ro-RO"/>
        </w:rPr>
        <w:t xml:space="preserve"> </w:t>
      </w:r>
      <w:r w:rsidRPr="00032C41">
        <w:rPr>
          <w:rFonts w:ascii="Times New Roman" w:hAnsi="Times New Roman" w:cs="Times New Roman"/>
          <w:lang w:val="ro-RO"/>
        </w:rPr>
        <w:t>unei</w:t>
      </w:r>
      <w:r w:rsidR="00E96779">
        <w:rPr>
          <w:rFonts w:ascii="Times New Roman" w:hAnsi="Times New Roman" w:cs="Times New Roman"/>
          <w:lang w:val="ro-RO"/>
        </w:rPr>
        <w:t xml:space="preserve"> </w:t>
      </w:r>
      <w:r w:rsidRPr="00032C41">
        <w:rPr>
          <w:rFonts w:ascii="Times New Roman" w:hAnsi="Times New Roman" w:cs="Times New Roman"/>
          <w:lang w:val="ro-RO"/>
        </w:rPr>
        <w:t>infecții</w:t>
      </w:r>
      <w:r w:rsidR="00E96779">
        <w:rPr>
          <w:rFonts w:ascii="Times New Roman" w:hAnsi="Times New Roman" w:cs="Times New Roman"/>
          <w:lang w:val="ro-RO"/>
        </w:rPr>
        <w:t xml:space="preserve"> </w:t>
      </w:r>
      <w:r w:rsidRPr="00032C41">
        <w:rPr>
          <w:rFonts w:ascii="Times New Roman" w:hAnsi="Times New Roman" w:cs="Times New Roman"/>
          <w:lang w:val="ro-RO"/>
        </w:rPr>
        <w:t>virale</w:t>
      </w:r>
      <w:r w:rsidR="00E96779">
        <w:rPr>
          <w:rFonts w:ascii="Times New Roman" w:hAnsi="Times New Roman" w:cs="Times New Roman"/>
          <w:lang w:val="ro-RO"/>
        </w:rPr>
        <w:t xml:space="preserve"> </w:t>
      </w:r>
      <w:r w:rsidRPr="00032C41">
        <w:rPr>
          <w:rFonts w:ascii="Times New Roman" w:hAnsi="Times New Roman" w:cs="Times New Roman"/>
          <w:lang w:val="ro-RO"/>
        </w:rPr>
        <w:t>fără a fi însă</w:t>
      </w:r>
      <w:r w:rsidR="00E96779">
        <w:rPr>
          <w:rFonts w:ascii="Times New Roman" w:hAnsi="Times New Roman" w:cs="Times New Roman"/>
          <w:lang w:val="ro-RO"/>
        </w:rPr>
        <w:t xml:space="preserve"> </w:t>
      </w:r>
      <w:r w:rsidRPr="00032C41">
        <w:rPr>
          <w:rFonts w:ascii="Times New Roman" w:hAnsi="Times New Roman" w:cs="Times New Roman"/>
          <w:lang w:val="ro-RO"/>
        </w:rPr>
        <w:t>un</w:t>
      </w:r>
      <w:r w:rsidR="00E96779">
        <w:rPr>
          <w:rFonts w:ascii="Times New Roman" w:hAnsi="Times New Roman" w:cs="Times New Roman"/>
          <w:lang w:val="ro-RO"/>
        </w:rPr>
        <w:t xml:space="preserve"> </w:t>
      </w:r>
      <w:r w:rsidRPr="00032C41">
        <w:rPr>
          <w:rFonts w:ascii="Times New Roman" w:hAnsi="Times New Roman" w:cs="Times New Roman"/>
          <w:lang w:val="ro-RO"/>
        </w:rPr>
        <w:t>semn cert pentru</w:t>
      </w:r>
      <w:r w:rsidR="00E96779">
        <w:rPr>
          <w:rFonts w:ascii="Times New Roman" w:hAnsi="Times New Roman" w:cs="Times New Roman"/>
          <w:lang w:val="ro-RO"/>
        </w:rPr>
        <w:t xml:space="preserve"> </w:t>
      </w:r>
      <w:r w:rsidRPr="00032C41">
        <w:rPr>
          <w:rFonts w:ascii="Times New Roman" w:hAnsi="Times New Roman" w:cs="Times New Roman"/>
          <w:lang w:val="ro-RO"/>
        </w:rPr>
        <w:t xml:space="preserve">aceasta. </w:t>
      </w:r>
      <w:r w:rsidRPr="00032C41">
        <w:rPr>
          <w:rFonts w:ascii="Times New Roman" w:hAnsi="Times New Roman" w:cs="Times New Roman"/>
          <w:lang w:val="fr-FR"/>
        </w:rPr>
        <w:t>Un</w:t>
      </w:r>
      <w:r w:rsidR="00E96779">
        <w:rPr>
          <w:rFonts w:ascii="Times New Roman" w:hAnsi="Times New Roman" w:cs="Times New Roman"/>
          <w:lang w:val="fr-FR"/>
        </w:rPr>
        <w:t xml:space="preserve"> </w:t>
      </w:r>
      <w:r w:rsidRPr="00032C41">
        <w:rPr>
          <w:rFonts w:ascii="Times New Roman" w:hAnsi="Times New Roman" w:cs="Times New Roman"/>
          <w:lang w:val="fr-FR"/>
        </w:rPr>
        <w:t>cumul de simptome</w:t>
      </w:r>
      <w:r w:rsidR="00E96779">
        <w:rPr>
          <w:rFonts w:ascii="Times New Roman" w:hAnsi="Times New Roman" w:cs="Times New Roman"/>
          <w:lang w:val="fr-FR"/>
        </w:rPr>
        <w:t xml:space="preserve"> </w:t>
      </w:r>
      <w:r w:rsidRPr="00032C41">
        <w:rPr>
          <w:rFonts w:ascii="Times New Roman" w:hAnsi="Times New Roman" w:cs="Times New Roman"/>
          <w:lang w:val="fr-FR"/>
        </w:rPr>
        <w:t>crește</w:t>
      </w:r>
      <w:r w:rsidR="00E96779">
        <w:rPr>
          <w:rFonts w:ascii="Times New Roman" w:hAnsi="Times New Roman" w:cs="Times New Roman"/>
          <w:lang w:val="fr-FR"/>
        </w:rPr>
        <w:t xml:space="preserve"> </w:t>
      </w:r>
      <w:r w:rsidRPr="00032C41">
        <w:rPr>
          <w:rFonts w:ascii="Times New Roman" w:hAnsi="Times New Roman" w:cs="Times New Roman"/>
          <w:lang w:val="fr-FR"/>
        </w:rPr>
        <w:t>probabilitat</w:t>
      </w:r>
      <w:r w:rsidR="00E01474" w:rsidRPr="00032C41">
        <w:rPr>
          <w:rFonts w:ascii="Times New Roman" w:hAnsi="Times New Roman" w:cs="Times New Roman"/>
          <w:lang w:val="fr-FR"/>
        </w:rPr>
        <w:t>ea</w:t>
      </w:r>
      <w:r w:rsidR="00E96779">
        <w:rPr>
          <w:rFonts w:ascii="Times New Roman" w:hAnsi="Times New Roman" w:cs="Times New Roman"/>
          <w:lang w:val="fr-FR"/>
        </w:rPr>
        <w:t xml:space="preserve"> </w:t>
      </w:r>
      <w:r w:rsidR="00E01474" w:rsidRPr="00032C41">
        <w:rPr>
          <w:rFonts w:ascii="Times New Roman" w:hAnsi="Times New Roman" w:cs="Times New Roman"/>
          <w:lang w:val="fr-FR"/>
        </w:rPr>
        <w:t>existenței</w:t>
      </w:r>
      <w:r w:rsidR="00E96779">
        <w:rPr>
          <w:rFonts w:ascii="Times New Roman" w:hAnsi="Times New Roman" w:cs="Times New Roman"/>
          <w:lang w:val="fr-FR"/>
        </w:rPr>
        <w:t xml:space="preserve"> </w:t>
      </w:r>
      <w:r w:rsidR="00E01474" w:rsidRPr="00032C41">
        <w:rPr>
          <w:rFonts w:ascii="Times New Roman" w:hAnsi="Times New Roman" w:cs="Times New Roman"/>
          <w:lang w:val="fr-FR"/>
        </w:rPr>
        <w:t>infecției</w:t>
      </w:r>
      <w:r w:rsidR="00E96779">
        <w:rPr>
          <w:rFonts w:ascii="Times New Roman" w:hAnsi="Times New Roman" w:cs="Times New Roman"/>
          <w:lang w:val="fr-FR"/>
        </w:rPr>
        <w:t xml:space="preserve"> </w:t>
      </w:r>
      <w:r w:rsidR="00E01474" w:rsidRPr="00032C41">
        <w:rPr>
          <w:rFonts w:ascii="Times New Roman" w:hAnsi="Times New Roman" w:cs="Times New Roman"/>
          <w:lang w:val="fr-FR"/>
        </w:rPr>
        <w:t>virale.</w:t>
      </w:r>
      <w:r w:rsidR="008635DE" w:rsidRPr="00032C41">
        <w:rPr>
          <w:rFonts w:ascii="Times New Roman" w:hAnsi="Times New Roman" w:cs="Times New Roman"/>
          <w:b/>
          <w:bCs/>
          <w:sz w:val="23"/>
          <w:szCs w:val="23"/>
          <w:lang w:val="fr-FR"/>
        </w:rPr>
        <w:t>Diagnosticul de certitudine</w:t>
      </w:r>
      <w:r w:rsidR="00E96779">
        <w:rPr>
          <w:rFonts w:ascii="Times New Roman" w:hAnsi="Times New Roman" w:cs="Times New Roman"/>
          <w:b/>
          <w:bCs/>
          <w:sz w:val="23"/>
          <w:szCs w:val="23"/>
          <w:lang w:val="fr-FR"/>
        </w:rPr>
        <w:t xml:space="preserve"> </w:t>
      </w:r>
      <w:r w:rsidR="008635DE" w:rsidRPr="00032C41">
        <w:rPr>
          <w:rFonts w:ascii="Times New Roman" w:hAnsi="Times New Roman" w:cs="Times New Roman"/>
          <w:sz w:val="23"/>
          <w:szCs w:val="23"/>
          <w:lang w:val="fr-FR"/>
        </w:rPr>
        <w:t>se bazeaza</w:t>
      </w:r>
      <w:r w:rsidR="00E96779">
        <w:rPr>
          <w:rFonts w:ascii="Times New Roman" w:hAnsi="Times New Roman" w:cs="Times New Roman"/>
          <w:sz w:val="23"/>
          <w:szCs w:val="23"/>
          <w:lang w:val="fr-FR"/>
        </w:rPr>
        <w:t xml:space="preserve"> </w:t>
      </w:r>
      <w:r w:rsidR="008635DE" w:rsidRPr="00032C41">
        <w:rPr>
          <w:rFonts w:ascii="Times New Roman" w:hAnsi="Times New Roman" w:cs="Times New Roman"/>
          <w:sz w:val="23"/>
          <w:szCs w:val="23"/>
          <w:lang w:val="fr-FR"/>
        </w:rPr>
        <w:t>pe</w:t>
      </w:r>
      <w:r w:rsidR="00E96779">
        <w:rPr>
          <w:rFonts w:ascii="Times New Roman" w:hAnsi="Times New Roman" w:cs="Times New Roman"/>
          <w:sz w:val="23"/>
          <w:szCs w:val="23"/>
          <w:lang w:val="fr-FR"/>
        </w:rPr>
        <w:t xml:space="preserve"> </w:t>
      </w:r>
      <w:r w:rsidR="008635DE" w:rsidRPr="00032C41">
        <w:rPr>
          <w:rFonts w:ascii="Times New Roman" w:hAnsi="Times New Roman" w:cs="Times New Roman"/>
          <w:sz w:val="23"/>
          <w:szCs w:val="23"/>
          <w:lang w:val="fr-FR"/>
        </w:rPr>
        <w:t>confirmarea</w:t>
      </w:r>
      <w:r w:rsidR="00E96779">
        <w:rPr>
          <w:rFonts w:ascii="Times New Roman" w:hAnsi="Times New Roman" w:cs="Times New Roman"/>
          <w:sz w:val="23"/>
          <w:szCs w:val="23"/>
          <w:lang w:val="fr-FR"/>
        </w:rPr>
        <w:t xml:space="preserve"> </w:t>
      </w:r>
      <w:r w:rsidR="008635DE" w:rsidRPr="00032C41">
        <w:rPr>
          <w:rFonts w:ascii="Times New Roman" w:hAnsi="Times New Roman" w:cs="Times New Roman"/>
          <w:sz w:val="23"/>
          <w:szCs w:val="23"/>
          <w:lang w:val="fr-FR"/>
        </w:rPr>
        <w:t>prin</w:t>
      </w:r>
      <w:r w:rsidR="00E96779">
        <w:rPr>
          <w:rFonts w:ascii="Times New Roman" w:hAnsi="Times New Roman" w:cs="Times New Roman"/>
          <w:sz w:val="23"/>
          <w:szCs w:val="23"/>
          <w:lang w:val="fr-FR"/>
        </w:rPr>
        <w:t xml:space="preserve"> </w:t>
      </w:r>
      <w:r w:rsidR="008635DE" w:rsidRPr="00032C41">
        <w:rPr>
          <w:rFonts w:ascii="Times New Roman" w:hAnsi="Times New Roman" w:cs="Times New Roman"/>
          <w:sz w:val="23"/>
          <w:szCs w:val="23"/>
          <w:lang w:val="fr-FR"/>
        </w:rPr>
        <w:t>teste de laborator a prezentei</w:t>
      </w:r>
      <w:r w:rsidR="00E96779">
        <w:rPr>
          <w:rFonts w:ascii="Times New Roman" w:hAnsi="Times New Roman" w:cs="Times New Roman"/>
          <w:sz w:val="23"/>
          <w:szCs w:val="23"/>
          <w:lang w:val="fr-FR"/>
        </w:rPr>
        <w:t xml:space="preserve"> </w:t>
      </w:r>
      <w:r w:rsidR="008635DE" w:rsidRPr="00032C41">
        <w:rPr>
          <w:rFonts w:ascii="Times New Roman" w:hAnsi="Times New Roman" w:cs="Times New Roman"/>
          <w:sz w:val="23"/>
          <w:szCs w:val="23"/>
          <w:lang w:val="fr-FR"/>
        </w:rPr>
        <w:t>virusului SARS-CoV-2 in secretiile</w:t>
      </w:r>
      <w:r w:rsidR="00E96779">
        <w:rPr>
          <w:rFonts w:ascii="Times New Roman" w:hAnsi="Times New Roman" w:cs="Times New Roman"/>
          <w:sz w:val="23"/>
          <w:szCs w:val="23"/>
          <w:lang w:val="fr-FR"/>
        </w:rPr>
        <w:t xml:space="preserve"> </w:t>
      </w:r>
      <w:r w:rsidR="008635DE" w:rsidRPr="00032C41">
        <w:rPr>
          <w:rFonts w:ascii="Times New Roman" w:hAnsi="Times New Roman" w:cs="Times New Roman"/>
          <w:sz w:val="23"/>
          <w:szCs w:val="23"/>
          <w:lang w:val="fr-FR"/>
        </w:rPr>
        <w:t>pacientului suspect de boala.</w:t>
      </w:r>
    </w:p>
    <w:p w:rsidR="008635DE" w:rsidRPr="00032C41" w:rsidRDefault="008635DE" w:rsidP="008635DE">
      <w:pPr>
        <w:pStyle w:val="Default"/>
        <w:spacing w:line="276" w:lineRule="auto"/>
        <w:jc w:val="right"/>
        <w:rPr>
          <w:rFonts w:ascii="Times New Roman" w:hAnsi="Times New Roman" w:cs="Times New Roman"/>
          <w:lang w:val="fr-FR"/>
        </w:rPr>
      </w:pPr>
    </w:p>
    <w:p w:rsidR="008635DE" w:rsidRPr="00032C41" w:rsidRDefault="008635DE" w:rsidP="008635DE">
      <w:pPr>
        <w:pStyle w:val="Default"/>
        <w:spacing w:line="276" w:lineRule="auto"/>
        <w:jc w:val="right"/>
        <w:rPr>
          <w:rFonts w:ascii="Times New Roman" w:hAnsi="Times New Roman" w:cs="Times New Roman"/>
          <w:lang w:val="fr-FR"/>
        </w:rPr>
      </w:pPr>
    </w:p>
    <w:p w:rsidR="00253DC6" w:rsidRPr="00032C41" w:rsidRDefault="00253DC6" w:rsidP="00361C03">
      <w:pPr>
        <w:pStyle w:val="Default"/>
        <w:spacing w:line="276" w:lineRule="auto"/>
        <w:jc w:val="center"/>
        <w:rPr>
          <w:rFonts w:ascii="Times New Roman" w:hAnsi="Times New Roman" w:cs="Times New Roman"/>
          <w:sz w:val="28"/>
          <w:szCs w:val="28"/>
          <w:u w:val="single"/>
          <w:lang w:val="fr-FR"/>
        </w:rPr>
      </w:pPr>
      <w:r w:rsidRPr="00032C41">
        <w:rPr>
          <w:rFonts w:ascii="Times New Roman" w:hAnsi="Times New Roman" w:cs="Times New Roman"/>
          <w:sz w:val="28"/>
          <w:szCs w:val="28"/>
          <w:u w:val="single"/>
          <w:lang w:val="fr-FR"/>
        </w:rPr>
        <w:t>2.Pentru a reduce riscul de infecț</w:t>
      </w:r>
      <w:r w:rsidR="00361C03" w:rsidRPr="00032C41">
        <w:rPr>
          <w:rFonts w:ascii="Times New Roman" w:hAnsi="Times New Roman" w:cs="Times New Roman"/>
          <w:sz w:val="28"/>
          <w:szCs w:val="28"/>
          <w:u w:val="single"/>
          <w:lang w:val="fr-FR"/>
        </w:rPr>
        <w:t xml:space="preserve">ie, </w:t>
      </w:r>
      <w:r w:rsidR="0072189C" w:rsidRPr="00032C41">
        <w:rPr>
          <w:rFonts w:ascii="Times New Roman" w:hAnsi="Times New Roman" w:cs="Times New Roman"/>
          <w:sz w:val="28"/>
          <w:szCs w:val="28"/>
          <w:u w:val="single"/>
          <w:lang w:val="fr-FR"/>
        </w:rPr>
        <w:t>elevii</w:t>
      </w:r>
      <w:r w:rsidR="00E96779">
        <w:rPr>
          <w:rFonts w:ascii="Times New Roman" w:hAnsi="Times New Roman" w:cs="Times New Roman"/>
          <w:sz w:val="28"/>
          <w:szCs w:val="28"/>
          <w:u w:val="single"/>
          <w:lang w:val="fr-FR"/>
        </w:rPr>
        <w:t xml:space="preserve"> școlii </w:t>
      </w:r>
      <w:r w:rsidR="00775D25" w:rsidRPr="00032C41">
        <w:rPr>
          <w:rFonts w:ascii="Times New Roman" w:hAnsi="Times New Roman" w:cs="Times New Roman"/>
          <w:sz w:val="28"/>
          <w:szCs w:val="28"/>
          <w:u w:val="single"/>
          <w:lang w:val="fr-FR"/>
        </w:rPr>
        <w:t xml:space="preserve"> trebuie</w:t>
      </w:r>
      <w:r w:rsidR="00E96779">
        <w:rPr>
          <w:rFonts w:ascii="Times New Roman" w:hAnsi="Times New Roman" w:cs="Times New Roman"/>
          <w:sz w:val="28"/>
          <w:szCs w:val="28"/>
          <w:u w:val="single"/>
          <w:lang w:val="fr-FR"/>
        </w:rPr>
        <w:t xml:space="preserve"> </w:t>
      </w:r>
      <w:r w:rsidR="00775D25" w:rsidRPr="00032C41">
        <w:rPr>
          <w:rFonts w:ascii="Times New Roman" w:hAnsi="Times New Roman" w:cs="Times New Roman"/>
          <w:sz w:val="28"/>
          <w:szCs w:val="28"/>
          <w:u w:val="single"/>
          <w:lang w:val="fr-FR"/>
        </w:rPr>
        <w:t>să</w:t>
      </w:r>
      <w:r w:rsidR="00E96779">
        <w:rPr>
          <w:rFonts w:ascii="Times New Roman" w:hAnsi="Times New Roman" w:cs="Times New Roman"/>
          <w:sz w:val="28"/>
          <w:szCs w:val="28"/>
          <w:u w:val="single"/>
          <w:lang w:val="fr-FR"/>
        </w:rPr>
        <w:t xml:space="preserve"> </w:t>
      </w:r>
      <w:r w:rsidRPr="00032C41">
        <w:rPr>
          <w:rFonts w:ascii="Times New Roman" w:hAnsi="Times New Roman" w:cs="Times New Roman"/>
          <w:sz w:val="28"/>
          <w:szCs w:val="28"/>
          <w:u w:val="single"/>
          <w:lang w:val="fr-FR"/>
        </w:rPr>
        <w:t>respecte</w:t>
      </w:r>
      <w:r w:rsidR="00E96779">
        <w:rPr>
          <w:rFonts w:ascii="Times New Roman" w:hAnsi="Times New Roman" w:cs="Times New Roman"/>
          <w:sz w:val="28"/>
          <w:szCs w:val="28"/>
          <w:u w:val="single"/>
          <w:lang w:val="fr-FR"/>
        </w:rPr>
        <w:t xml:space="preserve"> </w:t>
      </w:r>
      <w:r w:rsidRPr="00032C41">
        <w:rPr>
          <w:rFonts w:ascii="Times New Roman" w:hAnsi="Times New Roman" w:cs="Times New Roman"/>
          <w:sz w:val="28"/>
          <w:szCs w:val="28"/>
          <w:u w:val="single"/>
          <w:lang w:val="fr-FR"/>
        </w:rPr>
        <w:t>următoarele</w:t>
      </w:r>
      <w:r w:rsidR="00E96779">
        <w:rPr>
          <w:rFonts w:ascii="Times New Roman" w:hAnsi="Times New Roman" w:cs="Times New Roman"/>
          <w:sz w:val="28"/>
          <w:szCs w:val="28"/>
          <w:u w:val="single"/>
          <w:lang w:val="fr-FR"/>
        </w:rPr>
        <w:t xml:space="preserve"> </w:t>
      </w:r>
      <w:r w:rsidRPr="00032C41">
        <w:rPr>
          <w:rFonts w:ascii="Times New Roman" w:hAnsi="Times New Roman" w:cs="Times New Roman"/>
          <w:bCs/>
          <w:sz w:val="28"/>
          <w:szCs w:val="28"/>
          <w:u w:val="single"/>
          <w:lang w:val="fr-FR"/>
        </w:rPr>
        <w:t>măsuri preventive de securitate</w:t>
      </w:r>
      <w:r w:rsidR="00E96779">
        <w:rPr>
          <w:rFonts w:ascii="Times New Roman" w:hAnsi="Times New Roman" w:cs="Times New Roman"/>
          <w:bCs/>
          <w:sz w:val="28"/>
          <w:szCs w:val="28"/>
          <w:u w:val="single"/>
          <w:lang w:val="fr-FR"/>
        </w:rPr>
        <w:t xml:space="preserve"> </w:t>
      </w:r>
      <w:r w:rsidRPr="00032C41">
        <w:rPr>
          <w:rFonts w:ascii="Times New Roman" w:hAnsi="Times New Roman" w:cs="Times New Roman"/>
          <w:bCs/>
          <w:sz w:val="28"/>
          <w:szCs w:val="28"/>
          <w:u w:val="single"/>
          <w:lang w:val="fr-FR"/>
        </w:rPr>
        <w:t>și</w:t>
      </w:r>
      <w:r w:rsidR="00E96779">
        <w:rPr>
          <w:rFonts w:ascii="Times New Roman" w:hAnsi="Times New Roman" w:cs="Times New Roman"/>
          <w:bCs/>
          <w:sz w:val="28"/>
          <w:szCs w:val="28"/>
          <w:u w:val="single"/>
          <w:lang w:val="fr-FR"/>
        </w:rPr>
        <w:t xml:space="preserve"> </w:t>
      </w:r>
      <w:r w:rsidRPr="00032C41">
        <w:rPr>
          <w:rFonts w:ascii="Times New Roman" w:hAnsi="Times New Roman" w:cs="Times New Roman"/>
          <w:bCs/>
          <w:sz w:val="28"/>
          <w:szCs w:val="28"/>
          <w:u w:val="single"/>
          <w:lang w:val="fr-FR"/>
        </w:rPr>
        <w:t>sănătate</w:t>
      </w:r>
      <w:r w:rsidR="00E96779">
        <w:rPr>
          <w:rFonts w:ascii="Times New Roman" w:hAnsi="Times New Roman" w:cs="Times New Roman"/>
          <w:bCs/>
          <w:sz w:val="28"/>
          <w:szCs w:val="28"/>
          <w:u w:val="single"/>
          <w:lang w:val="fr-FR"/>
        </w:rPr>
        <w:t xml:space="preserve"> </w:t>
      </w:r>
      <w:r w:rsidRPr="00032C41">
        <w:rPr>
          <w:rFonts w:ascii="Times New Roman" w:hAnsi="Times New Roman" w:cs="Times New Roman"/>
          <w:bCs/>
          <w:sz w:val="28"/>
          <w:szCs w:val="28"/>
          <w:u w:val="single"/>
          <w:lang w:val="fr-FR"/>
        </w:rPr>
        <w:t>în</w:t>
      </w:r>
      <w:r w:rsidR="00E96779">
        <w:rPr>
          <w:rFonts w:ascii="Times New Roman" w:hAnsi="Times New Roman" w:cs="Times New Roman"/>
          <w:bCs/>
          <w:sz w:val="28"/>
          <w:szCs w:val="28"/>
          <w:u w:val="single"/>
          <w:lang w:val="fr-FR"/>
        </w:rPr>
        <w:t xml:space="preserve"> </w:t>
      </w:r>
      <w:r w:rsidRPr="00032C41">
        <w:rPr>
          <w:rFonts w:ascii="Times New Roman" w:hAnsi="Times New Roman" w:cs="Times New Roman"/>
          <w:bCs/>
          <w:sz w:val="28"/>
          <w:szCs w:val="28"/>
          <w:u w:val="single"/>
          <w:lang w:val="fr-FR"/>
        </w:rPr>
        <w:t>caz de COVID 19</w:t>
      </w:r>
    </w:p>
    <w:p w:rsidR="00253DC6" w:rsidRPr="00032C41" w:rsidRDefault="00253DC6" w:rsidP="00361C03">
      <w:pPr>
        <w:pStyle w:val="Default"/>
        <w:spacing w:line="276" w:lineRule="auto"/>
        <w:jc w:val="center"/>
        <w:rPr>
          <w:rFonts w:ascii="Times New Roman" w:hAnsi="Times New Roman" w:cs="Times New Roman"/>
          <w:b/>
          <w:sz w:val="28"/>
          <w:szCs w:val="28"/>
          <w:lang w:val="fr-FR"/>
        </w:rPr>
      </w:pPr>
    </w:p>
    <w:p w:rsidR="0072189C" w:rsidRDefault="0072189C" w:rsidP="00FF6F65">
      <w:pPr>
        <w:numPr>
          <w:ilvl w:val="0"/>
          <w:numId w:val="4"/>
        </w:numPr>
        <w:spacing w:line="360" w:lineRule="auto"/>
        <w:ind w:left="426" w:hanging="426"/>
        <w:contextualSpacing/>
        <w:jc w:val="both"/>
        <w:rPr>
          <w:rFonts w:eastAsia="Calibri"/>
        </w:rPr>
      </w:pPr>
      <w:r w:rsidRPr="0072189C">
        <w:rPr>
          <w:rFonts w:eastAsia="Calibri"/>
        </w:rPr>
        <w:t>Fiecare elev va respecta intrarea stab</w:t>
      </w:r>
      <w:r w:rsidR="009E334D">
        <w:rPr>
          <w:rFonts w:eastAsia="Calibri"/>
        </w:rPr>
        <w:t>ilită în</w:t>
      </w:r>
      <w:r w:rsidRPr="0072189C">
        <w:rPr>
          <w:rFonts w:eastAsia="Calibri"/>
        </w:rPr>
        <w:t xml:space="preserve"> procedură;</w:t>
      </w:r>
    </w:p>
    <w:p w:rsidR="0072189C" w:rsidRPr="009E334D" w:rsidRDefault="0072189C" w:rsidP="00FF6F65">
      <w:pPr>
        <w:numPr>
          <w:ilvl w:val="0"/>
          <w:numId w:val="4"/>
        </w:numPr>
        <w:spacing w:line="276" w:lineRule="auto"/>
        <w:ind w:left="426" w:hanging="426"/>
        <w:contextualSpacing/>
        <w:jc w:val="both"/>
        <w:rPr>
          <w:rFonts w:eastAsia="Calibri"/>
        </w:rPr>
      </w:pPr>
      <w:r w:rsidRPr="009E334D">
        <w:rPr>
          <w:rFonts w:eastAsia="Calibri"/>
          <w:b/>
        </w:rPr>
        <w:t>Purtarea măștii este obligatorie atât în sala de clasă, cât și în spațiile de relaxare</w:t>
      </w:r>
      <w:r w:rsidRPr="0072189C">
        <w:rPr>
          <w:rFonts w:eastAsia="Calibri"/>
        </w:rPr>
        <w:t xml:space="preserve">. </w:t>
      </w:r>
      <w:r w:rsidR="009E334D" w:rsidRPr="009E334D">
        <w:rPr>
          <w:rFonts w:ascii="Open Sans" w:hAnsi="Open Sans"/>
          <w:bCs/>
          <w:iCs/>
          <w:sz w:val="23"/>
          <w:szCs w:val="23"/>
          <w:lang w:eastAsia="en-GB"/>
        </w:rPr>
        <w:t>(Anexa1)</w:t>
      </w:r>
    </w:p>
    <w:p w:rsidR="009E334D" w:rsidRPr="00FF0FB1" w:rsidRDefault="009E334D" w:rsidP="00FF6F65">
      <w:pPr>
        <w:pStyle w:val="Listparagraf"/>
        <w:numPr>
          <w:ilvl w:val="0"/>
          <w:numId w:val="4"/>
        </w:numPr>
        <w:autoSpaceDE w:val="0"/>
        <w:autoSpaceDN w:val="0"/>
        <w:adjustRightInd w:val="0"/>
        <w:ind w:left="426" w:hanging="426"/>
        <w:rPr>
          <w:rFonts w:eastAsiaTheme="minorHAnsi"/>
          <w:color w:val="000000"/>
          <w:u w:val="single"/>
        </w:rPr>
      </w:pPr>
      <w:r w:rsidRPr="00FF0FB1">
        <w:rPr>
          <w:rFonts w:eastAsiaTheme="minorHAnsi"/>
          <w:color w:val="000000"/>
          <w:u w:val="single"/>
        </w:rPr>
        <w:t>Igiena</w:t>
      </w:r>
      <w:r w:rsidR="00E96779">
        <w:rPr>
          <w:rFonts w:eastAsiaTheme="minorHAnsi"/>
          <w:color w:val="000000"/>
          <w:u w:val="single"/>
        </w:rPr>
        <w:t xml:space="preserve"> </w:t>
      </w:r>
      <w:r w:rsidRPr="00FF0FB1">
        <w:rPr>
          <w:rFonts w:eastAsiaTheme="minorHAnsi"/>
          <w:color w:val="000000"/>
          <w:u w:val="single"/>
        </w:rPr>
        <w:t>mâinilor</w:t>
      </w:r>
      <w:r w:rsidR="00E96779">
        <w:rPr>
          <w:rFonts w:eastAsiaTheme="minorHAnsi"/>
          <w:color w:val="000000"/>
          <w:u w:val="single"/>
        </w:rPr>
        <w:t xml:space="preserve"> </w:t>
      </w:r>
      <w:r w:rsidRPr="00FF0FB1">
        <w:rPr>
          <w:rFonts w:eastAsiaTheme="minorHAnsi"/>
          <w:color w:val="000000"/>
          <w:u w:val="single"/>
        </w:rPr>
        <w:t>prin</w:t>
      </w:r>
      <w:r w:rsidR="00E96779">
        <w:rPr>
          <w:rFonts w:eastAsiaTheme="minorHAnsi"/>
          <w:color w:val="000000"/>
          <w:u w:val="single"/>
        </w:rPr>
        <w:t xml:space="preserve"> </w:t>
      </w:r>
      <w:r w:rsidRPr="00FF0FB1">
        <w:rPr>
          <w:rFonts w:eastAsiaTheme="minorHAnsi"/>
          <w:color w:val="000000"/>
          <w:u w:val="single"/>
        </w:rPr>
        <w:t>spălare cu apă</w:t>
      </w:r>
      <w:r w:rsidR="00E96779">
        <w:rPr>
          <w:rFonts w:eastAsiaTheme="minorHAnsi"/>
          <w:color w:val="000000"/>
          <w:u w:val="single"/>
        </w:rPr>
        <w:t xml:space="preserve"> </w:t>
      </w:r>
      <w:r w:rsidRPr="00FF0FB1">
        <w:rPr>
          <w:rFonts w:eastAsiaTheme="minorHAnsi"/>
          <w:color w:val="000000"/>
          <w:u w:val="single"/>
        </w:rPr>
        <w:t>și</w:t>
      </w:r>
      <w:r w:rsidR="00E96779">
        <w:rPr>
          <w:rFonts w:eastAsiaTheme="minorHAnsi"/>
          <w:color w:val="000000"/>
          <w:u w:val="single"/>
        </w:rPr>
        <w:t xml:space="preserve"> </w:t>
      </w:r>
      <w:r w:rsidRPr="00FF0FB1">
        <w:rPr>
          <w:rFonts w:eastAsiaTheme="minorHAnsi"/>
          <w:color w:val="000000"/>
          <w:u w:val="single"/>
        </w:rPr>
        <w:t>săpun</w:t>
      </w:r>
      <w:r w:rsidR="00E96779">
        <w:rPr>
          <w:rFonts w:eastAsiaTheme="minorHAnsi"/>
          <w:color w:val="000000"/>
          <w:u w:val="single"/>
        </w:rPr>
        <w:t xml:space="preserve"> </w:t>
      </w:r>
      <w:r w:rsidRPr="00FF0FB1">
        <w:rPr>
          <w:rFonts w:eastAsiaTheme="minorHAnsi"/>
          <w:color w:val="000000"/>
          <w:u w:val="single"/>
        </w:rPr>
        <w:t>și</w:t>
      </w:r>
      <w:r w:rsidR="00E96779">
        <w:rPr>
          <w:rFonts w:eastAsiaTheme="minorHAnsi"/>
          <w:color w:val="000000"/>
          <w:u w:val="single"/>
        </w:rPr>
        <w:t xml:space="preserve"> </w:t>
      </w:r>
      <w:r w:rsidRPr="00FF0FB1">
        <w:rPr>
          <w:rFonts w:eastAsiaTheme="minorHAnsi"/>
          <w:color w:val="000000"/>
          <w:u w:val="single"/>
        </w:rPr>
        <w:t>dezinfecție cu o soluție</w:t>
      </w:r>
      <w:r w:rsidR="00E96779">
        <w:rPr>
          <w:rFonts w:eastAsiaTheme="minorHAnsi"/>
          <w:color w:val="000000"/>
          <w:u w:val="single"/>
        </w:rPr>
        <w:t xml:space="preserve"> </w:t>
      </w:r>
      <w:r w:rsidRPr="00FF0FB1">
        <w:rPr>
          <w:rFonts w:eastAsiaTheme="minorHAnsi"/>
          <w:color w:val="000000"/>
          <w:u w:val="single"/>
        </w:rPr>
        <w:t>hidro-alcoolică</w:t>
      </w:r>
    </w:p>
    <w:p w:rsidR="009E334D" w:rsidRPr="0072189C" w:rsidRDefault="009E334D" w:rsidP="00FF6F65">
      <w:pPr>
        <w:spacing w:line="360" w:lineRule="auto"/>
        <w:ind w:left="426" w:hanging="426"/>
        <w:contextualSpacing/>
        <w:jc w:val="both"/>
        <w:rPr>
          <w:rFonts w:eastAsia="Calibri"/>
        </w:rPr>
      </w:pPr>
      <w:r>
        <w:rPr>
          <w:rFonts w:ascii="Open Sans" w:hAnsi="Open Sans"/>
          <w:bCs/>
          <w:iCs/>
          <w:sz w:val="23"/>
          <w:szCs w:val="23"/>
          <w:lang w:eastAsia="en-GB"/>
        </w:rPr>
        <w:t>(Anexa 2)</w:t>
      </w:r>
    </w:p>
    <w:p w:rsidR="0072189C" w:rsidRPr="0072189C" w:rsidRDefault="0072189C" w:rsidP="00FF6F65">
      <w:pPr>
        <w:numPr>
          <w:ilvl w:val="0"/>
          <w:numId w:val="4"/>
        </w:numPr>
        <w:spacing w:line="360" w:lineRule="auto"/>
        <w:ind w:left="426" w:hanging="426"/>
        <w:contextualSpacing/>
        <w:jc w:val="both"/>
        <w:rPr>
          <w:rFonts w:eastAsia="Calibri"/>
        </w:rPr>
      </w:pPr>
      <w:r w:rsidRPr="0072189C">
        <w:rPr>
          <w:rFonts w:eastAsia="Calibri"/>
        </w:rPr>
        <w:t>Înainte de intrarea în sala de clasă elevii</w:t>
      </w:r>
      <w:r w:rsidR="00DF2348">
        <w:rPr>
          <w:rFonts w:eastAsia="Calibri"/>
        </w:rPr>
        <w:t xml:space="preserve"> / prescolarii </w:t>
      </w:r>
      <w:r w:rsidRPr="0072189C">
        <w:rPr>
          <w:rFonts w:eastAsia="Calibri"/>
        </w:rPr>
        <w:t xml:space="preserve"> își vor dezinfecta mâinile cu soluția de igienizare pusă la dispoziție de școală;</w:t>
      </w:r>
    </w:p>
    <w:p w:rsidR="0072189C" w:rsidRPr="0072189C" w:rsidRDefault="0072189C" w:rsidP="00FF6F65">
      <w:pPr>
        <w:numPr>
          <w:ilvl w:val="0"/>
          <w:numId w:val="4"/>
        </w:numPr>
        <w:spacing w:line="360" w:lineRule="auto"/>
        <w:ind w:left="426" w:hanging="426"/>
        <w:contextualSpacing/>
        <w:jc w:val="both"/>
        <w:rPr>
          <w:rFonts w:eastAsia="Calibri"/>
        </w:rPr>
      </w:pPr>
      <w:r w:rsidRPr="0072189C">
        <w:rPr>
          <w:rFonts w:eastAsia="Calibri"/>
        </w:rPr>
        <w:t xml:space="preserve">Toți elevii </w:t>
      </w:r>
      <w:r w:rsidR="00DF2348">
        <w:rPr>
          <w:rFonts w:eastAsia="Calibri"/>
        </w:rPr>
        <w:t xml:space="preserve">/ prescolarii </w:t>
      </w:r>
      <w:r w:rsidRPr="0072189C">
        <w:rPr>
          <w:rFonts w:eastAsia="Calibri"/>
        </w:rPr>
        <w:t>vor respecta intervalul stabilit pentru pauze și spațiul de relaxare delimitat specific clasei din care face parte, respectând distanțarea fizică;</w:t>
      </w:r>
    </w:p>
    <w:p w:rsidR="0072189C" w:rsidRPr="0072189C" w:rsidRDefault="0072189C" w:rsidP="00FF6F65">
      <w:pPr>
        <w:numPr>
          <w:ilvl w:val="0"/>
          <w:numId w:val="18"/>
        </w:numPr>
        <w:spacing w:line="360" w:lineRule="auto"/>
        <w:ind w:left="426" w:hanging="426"/>
        <w:jc w:val="both"/>
        <w:rPr>
          <w:lang w:eastAsia="en-GB"/>
        </w:rPr>
      </w:pPr>
      <w:r w:rsidRPr="0072189C">
        <w:rPr>
          <w:lang w:eastAsia="en-GB"/>
        </w:rPr>
        <w:t>Grupele de elevi vor păstra ACEEAȘI SALĂ DE CLASĂ pe toată perioada desfășurării activităților;</w:t>
      </w:r>
    </w:p>
    <w:p w:rsidR="0072189C" w:rsidRPr="0072189C" w:rsidRDefault="0072189C" w:rsidP="009E334D">
      <w:pPr>
        <w:numPr>
          <w:ilvl w:val="0"/>
          <w:numId w:val="18"/>
        </w:numPr>
        <w:spacing w:line="360" w:lineRule="auto"/>
        <w:ind w:left="426" w:hanging="426"/>
        <w:rPr>
          <w:lang w:eastAsia="en-GB"/>
        </w:rPr>
      </w:pPr>
      <w:r w:rsidRPr="0072189C">
        <w:rPr>
          <w:lang w:eastAsia="en-GB"/>
        </w:rPr>
        <w:t xml:space="preserve">Fiecare elev </w:t>
      </w:r>
      <w:r w:rsidR="009E334D">
        <w:rPr>
          <w:lang w:eastAsia="en-GB"/>
        </w:rPr>
        <w:t>va avea ace</w:t>
      </w:r>
      <w:r w:rsidRPr="0072189C">
        <w:rPr>
          <w:lang w:eastAsia="en-GB"/>
        </w:rPr>
        <w:t>eași poziție în sala de clasă pe parcursul activității didactice;</w:t>
      </w:r>
    </w:p>
    <w:p w:rsidR="0072189C" w:rsidRPr="0072189C" w:rsidRDefault="0072189C" w:rsidP="009E334D">
      <w:pPr>
        <w:numPr>
          <w:ilvl w:val="0"/>
          <w:numId w:val="18"/>
        </w:numPr>
        <w:spacing w:line="360" w:lineRule="auto"/>
        <w:ind w:left="426" w:hanging="426"/>
        <w:rPr>
          <w:lang w:eastAsia="en-GB"/>
        </w:rPr>
      </w:pPr>
      <w:r w:rsidRPr="0072189C">
        <w:rPr>
          <w:lang w:eastAsia="en-GB"/>
        </w:rPr>
        <w:t xml:space="preserve">Elevilor le este interzisă părăsirea perimetrului școlii și interacțiunea cu elevi din alte clase; </w:t>
      </w:r>
    </w:p>
    <w:p w:rsidR="00DB587F" w:rsidRDefault="0072189C" w:rsidP="009E334D">
      <w:pPr>
        <w:numPr>
          <w:ilvl w:val="0"/>
          <w:numId w:val="18"/>
        </w:numPr>
        <w:spacing w:line="360" w:lineRule="auto"/>
        <w:ind w:left="426" w:hanging="426"/>
        <w:rPr>
          <w:lang w:eastAsia="en-GB"/>
        </w:rPr>
      </w:pPr>
      <w:r w:rsidRPr="0072189C">
        <w:rPr>
          <w:lang w:eastAsia="en-GB"/>
        </w:rPr>
        <w:t>Elevii nu vor consuma în comun mâncarea sau băuturile și nu vor schimba între ei obiectele de folosință personală (telefoane, instrumente de scris etc.). De asemenea, le este interzis să comande mâncare de la agenții comerc</w:t>
      </w:r>
      <w:r w:rsidR="000F620D">
        <w:rPr>
          <w:lang w:eastAsia="en-GB"/>
        </w:rPr>
        <w:t>iali din afara unităț</w:t>
      </w:r>
      <w:r w:rsidR="00DB587F">
        <w:rPr>
          <w:lang w:eastAsia="en-GB"/>
        </w:rPr>
        <w:t>ii școlare.</w:t>
      </w:r>
    </w:p>
    <w:p w:rsidR="0072189C" w:rsidRDefault="00DB587F" w:rsidP="009E334D">
      <w:pPr>
        <w:numPr>
          <w:ilvl w:val="0"/>
          <w:numId w:val="18"/>
        </w:numPr>
        <w:spacing w:line="360" w:lineRule="auto"/>
        <w:ind w:left="426" w:hanging="426"/>
        <w:rPr>
          <w:lang w:eastAsia="en-GB"/>
        </w:rPr>
      </w:pPr>
      <w:r>
        <w:rPr>
          <w:lang w:eastAsia="en-GB"/>
        </w:rPr>
        <w:t>Fiecare elev</w:t>
      </w:r>
      <w:r w:rsidR="00DF2348">
        <w:rPr>
          <w:lang w:eastAsia="en-GB"/>
        </w:rPr>
        <w:t xml:space="preserve"> </w:t>
      </w:r>
      <w:r>
        <w:rPr>
          <w:lang w:eastAsia="en-GB"/>
        </w:rPr>
        <w:t>trebui să aibă</w:t>
      </w:r>
      <w:r w:rsidR="000F620D">
        <w:rPr>
          <w:lang w:eastAsia="en-GB"/>
        </w:rPr>
        <w:t xml:space="preserve"> un pachețel – gustare,apă/ceai/cafea personal </w:t>
      </w:r>
      <w:r>
        <w:rPr>
          <w:lang w:eastAsia="en-GB"/>
        </w:rPr>
        <w:t xml:space="preserve">deoarece </w:t>
      </w:r>
      <w:r w:rsidR="000F620D">
        <w:rPr>
          <w:lang w:eastAsia="en-GB"/>
        </w:rPr>
        <w:t>magazinele din interiorul unității sunt inchise.</w:t>
      </w:r>
    </w:p>
    <w:p w:rsidR="00FF6F65" w:rsidRDefault="00FF6F65" w:rsidP="009E334D">
      <w:pPr>
        <w:numPr>
          <w:ilvl w:val="0"/>
          <w:numId w:val="18"/>
        </w:numPr>
        <w:spacing w:line="360" w:lineRule="auto"/>
        <w:ind w:left="426" w:hanging="426"/>
        <w:rPr>
          <w:lang w:eastAsia="en-GB"/>
        </w:rPr>
      </w:pPr>
      <w:r>
        <w:t>Dacă un elev prezintă simptome sau tușește va rămâne acasă,sună</w:t>
      </w:r>
      <w:r w:rsidRPr="008154D1">
        <w:t xml:space="preserve"> medicul de familie pentru a solicita sfaturi</w:t>
      </w:r>
      <w:r w:rsidR="000F620D">
        <w:t>.</w:t>
      </w:r>
    </w:p>
    <w:p w:rsidR="009E334D" w:rsidRPr="00032C41" w:rsidRDefault="00FF6F65" w:rsidP="00716BF9">
      <w:pPr>
        <w:pStyle w:val="Default"/>
        <w:numPr>
          <w:ilvl w:val="0"/>
          <w:numId w:val="18"/>
        </w:numPr>
        <w:spacing w:after="10" w:line="360" w:lineRule="auto"/>
        <w:ind w:left="426" w:hanging="426"/>
        <w:jc w:val="both"/>
        <w:rPr>
          <w:rFonts w:ascii="Times New Roman" w:hAnsi="Times New Roman" w:cs="Times New Roman"/>
          <w:lang w:val="ro-RO"/>
        </w:rPr>
      </w:pPr>
      <w:r w:rsidRPr="00032C41">
        <w:rPr>
          <w:rFonts w:ascii="Times New Roman" w:hAnsi="Times New Roman" w:cs="Times New Roman"/>
          <w:lang w:val="ro-RO"/>
        </w:rPr>
        <w:lastRenderedPageBreak/>
        <w:t>Dacă un elev</w:t>
      </w:r>
      <w:r w:rsidR="00DF2348">
        <w:rPr>
          <w:rFonts w:ascii="Times New Roman" w:hAnsi="Times New Roman" w:cs="Times New Roman"/>
          <w:lang w:val="ro-RO"/>
        </w:rPr>
        <w:t xml:space="preserve"> </w:t>
      </w:r>
      <w:r w:rsidRPr="00032C41">
        <w:rPr>
          <w:rFonts w:ascii="Times New Roman" w:hAnsi="Times New Roman" w:cs="Times New Roman"/>
          <w:lang w:val="ro-RO"/>
        </w:rPr>
        <w:t>strănută</w:t>
      </w:r>
      <w:r w:rsidR="00DF2348">
        <w:rPr>
          <w:rFonts w:ascii="Times New Roman" w:hAnsi="Times New Roman" w:cs="Times New Roman"/>
          <w:lang w:val="ro-RO"/>
        </w:rPr>
        <w:t xml:space="preserve"> </w:t>
      </w:r>
      <w:r w:rsidRPr="00032C41">
        <w:rPr>
          <w:rFonts w:ascii="Times New Roman" w:hAnsi="Times New Roman" w:cs="Times New Roman"/>
          <w:lang w:val="ro-RO"/>
        </w:rPr>
        <w:t>sau</w:t>
      </w:r>
      <w:r w:rsidR="00DF2348">
        <w:rPr>
          <w:rFonts w:ascii="Times New Roman" w:hAnsi="Times New Roman" w:cs="Times New Roman"/>
          <w:lang w:val="ro-RO"/>
        </w:rPr>
        <w:t xml:space="preserve"> </w:t>
      </w:r>
      <w:r w:rsidRPr="00032C41">
        <w:rPr>
          <w:rFonts w:ascii="Times New Roman" w:hAnsi="Times New Roman" w:cs="Times New Roman"/>
          <w:lang w:val="ro-RO"/>
        </w:rPr>
        <w:t>tușește</w:t>
      </w:r>
      <w:r w:rsidR="00DF2348">
        <w:rPr>
          <w:rFonts w:ascii="Times New Roman" w:hAnsi="Times New Roman" w:cs="Times New Roman"/>
          <w:lang w:val="ro-RO"/>
        </w:rPr>
        <w:t xml:space="preserve"> </w:t>
      </w:r>
      <w:r w:rsidR="00716BF9" w:rsidRPr="00032C41">
        <w:rPr>
          <w:rFonts w:ascii="Times New Roman" w:hAnsi="Times New Roman" w:cs="Times New Roman"/>
          <w:lang w:val="ro-RO"/>
        </w:rPr>
        <w:t>in timpul</w:t>
      </w:r>
      <w:r w:rsidR="00DF2348">
        <w:rPr>
          <w:rFonts w:ascii="Times New Roman" w:hAnsi="Times New Roman" w:cs="Times New Roman"/>
          <w:lang w:val="ro-RO"/>
        </w:rPr>
        <w:t xml:space="preserve"> </w:t>
      </w:r>
      <w:r w:rsidR="00716BF9" w:rsidRPr="00032C41">
        <w:rPr>
          <w:rFonts w:ascii="Times New Roman" w:hAnsi="Times New Roman" w:cs="Times New Roman"/>
          <w:lang w:val="ro-RO"/>
        </w:rPr>
        <w:t>activităților</w:t>
      </w:r>
      <w:r w:rsidR="00DF2348">
        <w:rPr>
          <w:rFonts w:ascii="Times New Roman" w:hAnsi="Times New Roman" w:cs="Times New Roman"/>
          <w:lang w:val="ro-RO"/>
        </w:rPr>
        <w:t xml:space="preserve"> </w:t>
      </w:r>
      <w:r w:rsidRPr="00032C41">
        <w:rPr>
          <w:rFonts w:ascii="Times New Roman" w:hAnsi="Times New Roman" w:cs="Times New Roman"/>
          <w:lang w:val="ro-RO"/>
        </w:rPr>
        <w:t>iși</w:t>
      </w:r>
      <w:r w:rsidR="00DF2348">
        <w:rPr>
          <w:rFonts w:ascii="Times New Roman" w:hAnsi="Times New Roman" w:cs="Times New Roman"/>
          <w:lang w:val="ro-RO"/>
        </w:rPr>
        <w:t xml:space="preserve"> </w:t>
      </w:r>
      <w:r w:rsidRPr="00032C41">
        <w:rPr>
          <w:rFonts w:ascii="Times New Roman" w:hAnsi="Times New Roman" w:cs="Times New Roman"/>
          <w:lang w:val="ro-RO"/>
        </w:rPr>
        <w:t>va</w:t>
      </w:r>
      <w:r w:rsidR="00DF2348">
        <w:rPr>
          <w:rFonts w:ascii="Times New Roman" w:hAnsi="Times New Roman" w:cs="Times New Roman"/>
          <w:lang w:val="ro-RO"/>
        </w:rPr>
        <w:t xml:space="preserve"> </w:t>
      </w:r>
      <w:r w:rsidRPr="00032C41">
        <w:rPr>
          <w:rFonts w:ascii="Times New Roman" w:hAnsi="Times New Roman" w:cs="Times New Roman"/>
          <w:lang w:val="ro-RO"/>
        </w:rPr>
        <w:t>acoperi</w:t>
      </w:r>
      <w:r w:rsidR="00DF2348">
        <w:rPr>
          <w:rFonts w:ascii="Times New Roman" w:hAnsi="Times New Roman" w:cs="Times New Roman"/>
          <w:lang w:val="ro-RO"/>
        </w:rPr>
        <w:t xml:space="preserve"> </w:t>
      </w:r>
      <w:r w:rsidR="009E334D" w:rsidRPr="00032C41">
        <w:rPr>
          <w:rFonts w:ascii="Times New Roman" w:hAnsi="Times New Roman" w:cs="Times New Roman"/>
          <w:lang w:val="ro-RO"/>
        </w:rPr>
        <w:t>gura</w:t>
      </w:r>
      <w:r w:rsidR="00DF2348">
        <w:rPr>
          <w:rFonts w:ascii="Times New Roman" w:hAnsi="Times New Roman" w:cs="Times New Roman"/>
          <w:lang w:val="ro-RO"/>
        </w:rPr>
        <w:t xml:space="preserve"> </w:t>
      </w:r>
      <w:r w:rsidR="009E334D" w:rsidRPr="00032C41">
        <w:rPr>
          <w:rFonts w:ascii="Times New Roman" w:hAnsi="Times New Roman" w:cs="Times New Roman"/>
          <w:lang w:val="ro-RO"/>
        </w:rPr>
        <w:t>și</w:t>
      </w:r>
      <w:r w:rsidR="00DF2348">
        <w:rPr>
          <w:rFonts w:ascii="Times New Roman" w:hAnsi="Times New Roman" w:cs="Times New Roman"/>
          <w:lang w:val="ro-RO"/>
        </w:rPr>
        <w:t xml:space="preserve"> </w:t>
      </w:r>
      <w:r w:rsidR="009E334D" w:rsidRPr="00032C41">
        <w:rPr>
          <w:rFonts w:ascii="Times New Roman" w:hAnsi="Times New Roman" w:cs="Times New Roman"/>
          <w:lang w:val="ro-RO"/>
        </w:rPr>
        <w:t>nasul cu un șervețel de unică</w:t>
      </w:r>
      <w:r w:rsidR="00DF2348">
        <w:rPr>
          <w:rFonts w:ascii="Times New Roman" w:hAnsi="Times New Roman" w:cs="Times New Roman"/>
          <w:lang w:val="ro-RO"/>
        </w:rPr>
        <w:t xml:space="preserve"> </w:t>
      </w:r>
      <w:r w:rsidR="009E334D" w:rsidRPr="00032C41">
        <w:rPr>
          <w:rFonts w:ascii="Times New Roman" w:hAnsi="Times New Roman" w:cs="Times New Roman"/>
          <w:lang w:val="ro-RO"/>
        </w:rPr>
        <w:t xml:space="preserve">folosință, pe care </w:t>
      </w:r>
      <w:r w:rsidRPr="00032C41">
        <w:rPr>
          <w:rFonts w:ascii="Times New Roman" w:hAnsi="Times New Roman" w:cs="Times New Roman"/>
          <w:lang w:val="ro-RO"/>
        </w:rPr>
        <w:t>va</w:t>
      </w:r>
      <w:r w:rsidR="00DF2348">
        <w:rPr>
          <w:rFonts w:ascii="Times New Roman" w:hAnsi="Times New Roman" w:cs="Times New Roman"/>
          <w:lang w:val="ro-RO"/>
        </w:rPr>
        <w:t xml:space="preserve"> </w:t>
      </w:r>
      <w:r w:rsidRPr="00032C41">
        <w:rPr>
          <w:rFonts w:ascii="Times New Roman" w:hAnsi="Times New Roman" w:cs="Times New Roman"/>
          <w:lang w:val="ro-RO"/>
        </w:rPr>
        <w:t>avea</w:t>
      </w:r>
      <w:r w:rsidR="00DF2348">
        <w:rPr>
          <w:rFonts w:ascii="Times New Roman" w:hAnsi="Times New Roman" w:cs="Times New Roman"/>
          <w:lang w:val="ro-RO"/>
        </w:rPr>
        <w:t xml:space="preserve"> </w:t>
      </w:r>
      <w:r w:rsidRPr="00032C41">
        <w:rPr>
          <w:rFonts w:ascii="Times New Roman" w:hAnsi="Times New Roman" w:cs="Times New Roman"/>
          <w:lang w:val="ro-RO"/>
        </w:rPr>
        <w:t>grijă</w:t>
      </w:r>
      <w:r w:rsidR="00DF2348">
        <w:rPr>
          <w:rFonts w:ascii="Times New Roman" w:hAnsi="Times New Roman" w:cs="Times New Roman"/>
          <w:lang w:val="ro-RO"/>
        </w:rPr>
        <w:t xml:space="preserve"> </w:t>
      </w:r>
      <w:r w:rsidRPr="00032C41">
        <w:rPr>
          <w:rFonts w:ascii="Times New Roman" w:hAnsi="Times New Roman" w:cs="Times New Roman"/>
          <w:lang w:val="ro-RO"/>
        </w:rPr>
        <w:t>să-l arunce</w:t>
      </w:r>
      <w:r w:rsidR="00DF2348">
        <w:rPr>
          <w:rFonts w:ascii="Times New Roman" w:hAnsi="Times New Roman" w:cs="Times New Roman"/>
          <w:lang w:val="ro-RO"/>
        </w:rPr>
        <w:t xml:space="preserve"> </w:t>
      </w:r>
      <w:r w:rsidR="00716BF9" w:rsidRPr="00032C41">
        <w:rPr>
          <w:rFonts w:ascii="Times New Roman" w:hAnsi="Times New Roman" w:cs="Times New Roman"/>
          <w:lang w:val="ro-RO"/>
        </w:rPr>
        <w:t>imediat la coșul de gunoi</w:t>
      </w:r>
      <w:r w:rsidR="00DF2348">
        <w:rPr>
          <w:rFonts w:ascii="Times New Roman" w:hAnsi="Times New Roman" w:cs="Times New Roman"/>
          <w:lang w:val="ro-RO"/>
        </w:rPr>
        <w:t xml:space="preserve"> special amenajat cu pedala pentru masti folosite </w:t>
      </w:r>
      <w:r w:rsidR="00716BF9" w:rsidRPr="00032C41">
        <w:rPr>
          <w:rFonts w:ascii="Times New Roman" w:hAnsi="Times New Roman" w:cs="Times New Roman"/>
          <w:lang w:val="ro-RO"/>
        </w:rPr>
        <w:t>,după care iși</w:t>
      </w:r>
      <w:r w:rsidR="00DF2348">
        <w:rPr>
          <w:rFonts w:ascii="Times New Roman" w:hAnsi="Times New Roman" w:cs="Times New Roman"/>
          <w:lang w:val="ro-RO"/>
        </w:rPr>
        <w:t xml:space="preserve"> </w:t>
      </w:r>
      <w:r w:rsidR="00716BF9" w:rsidRPr="00032C41">
        <w:rPr>
          <w:rFonts w:ascii="Times New Roman" w:hAnsi="Times New Roman" w:cs="Times New Roman"/>
          <w:lang w:val="ro-RO"/>
        </w:rPr>
        <w:t>va</w:t>
      </w:r>
      <w:r w:rsidR="00DF2348">
        <w:rPr>
          <w:rFonts w:ascii="Times New Roman" w:hAnsi="Times New Roman" w:cs="Times New Roman"/>
          <w:lang w:val="ro-RO"/>
        </w:rPr>
        <w:t xml:space="preserve"> </w:t>
      </w:r>
      <w:r w:rsidR="00716BF9" w:rsidRPr="00032C41">
        <w:rPr>
          <w:rFonts w:ascii="Times New Roman" w:hAnsi="Times New Roman" w:cs="Times New Roman"/>
          <w:lang w:val="ro-RO"/>
        </w:rPr>
        <w:t>dezinfecta</w:t>
      </w:r>
      <w:r w:rsidR="00DF2348">
        <w:rPr>
          <w:rFonts w:ascii="Times New Roman" w:hAnsi="Times New Roman" w:cs="Times New Roman"/>
          <w:lang w:val="ro-RO"/>
        </w:rPr>
        <w:t xml:space="preserve"> </w:t>
      </w:r>
      <w:r w:rsidR="00716BF9" w:rsidRPr="00032C41">
        <w:rPr>
          <w:rFonts w:ascii="Times New Roman" w:hAnsi="Times New Roman" w:cs="Times New Roman"/>
          <w:lang w:val="ro-RO"/>
        </w:rPr>
        <w:t>mâinile.</w:t>
      </w:r>
    </w:p>
    <w:p w:rsidR="000F620D" w:rsidRPr="00032C41" w:rsidRDefault="000F620D" w:rsidP="00716BF9">
      <w:pPr>
        <w:pStyle w:val="Default"/>
        <w:numPr>
          <w:ilvl w:val="0"/>
          <w:numId w:val="18"/>
        </w:numPr>
        <w:spacing w:after="10" w:line="360" w:lineRule="auto"/>
        <w:ind w:left="426" w:hanging="426"/>
        <w:jc w:val="both"/>
        <w:rPr>
          <w:rFonts w:ascii="Times New Roman" w:hAnsi="Times New Roman" w:cs="Times New Roman"/>
          <w:lang w:val="ro-RO"/>
        </w:rPr>
      </w:pPr>
      <w:r w:rsidRPr="00032C41">
        <w:rPr>
          <w:rFonts w:ascii="Times New Roman" w:hAnsi="Times New Roman" w:cs="Times New Roman"/>
          <w:lang w:val="ro-RO"/>
        </w:rPr>
        <w:t>Dacă un elev se simte</w:t>
      </w:r>
      <w:r w:rsidR="00E96779">
        <w:rPr>
          <w:rFonts w:ascii="Times New Roman" w:hAnsi="Times New Roman" w:cs="Times New Roman"/>
          <w:lang w:val="ro-RO"/>
        </w:rPr>
        <w:t xml:space="preserve"> </w:t>
      </w:r>
      <w:r w:rsidRPr="00032C41">
        <w:rPr>
          <w:rFonts w:ascii="Times New Roman" w:hAnsi="Times New Roman" w:cs="Times New Roman"/>
          <w:lang w:val="ro-RO"/>
        </w:rPr>
        <w:t>rău in timpul</w:t>
      </w:r>
      <w:r w:rsidR="00DF2348">
        <w:rPr>
          <w:rFonts w:ascii="Times New Roman" w:hAnsi="Times New Roman" w:cs="Times New Roman"/>
          <w:lang w:val="ro-RO"/>
        </w:rPr>
        <w:t xml:space="preserve"> </w:t>
      </w:r>
      <w:r w:rsidRPr="00032C41">
        <w:rPr>
          <w:rFonts w:ascii="Times New Roman" w:hAnsi="Times New Roman" w:cs="Times New Roman"/>
          <w:lang w:val="ro-RO"/>
        </w:rPr>
        <w:t>activităților</w:t>
      </w:r>
      <w:r w:rsidR="00DF2348">
        <w:rPr>
          <w:rFonts w:ascii="Times New Roman" w:hAnsi="Times New Roman" w:cs="Times New Roman"/>
          <w:lang w:val="ro-RO"/>
        </w:rPr>
        <w:t xml:space="preserve"> </w:t>
      </w:r>
      <w:r w:rsidRPr="00032C41">
        <w:rPr>
          <w:rFonts w:ascii="Times New Roman" w:hAnsi="Times New Roman" w:cs="Times New Roman"/>
          <w:lang w:val="ro-RO"/>
        </w:rPr>
        <w:t>anunță</w:t>
      </w:r>
      <w:r w:rsidR="00DF2348">
        <w:rPr>
          <w:rFonts w:ascii="Times New Roman" w:hAnsi="Times New Roman" w:cs="Times New Roman"/>
          <w:lang w:val="ro-RO"/>
        </w:rPr>
        <w:t xml:space="preserve"> </w:t>
      </w:r>
      <w:r w:rsidRPr="00032C41">
        <w:rPr>
          <w:rFonts w:ascii="Times New Roman" w:hAnsi="Times New Roman" w:cs="Times New Roman"/>
          <w:lang w:val="ro-RO"/>
        </w:rPr>
        <w:t>ca</w:t>
      </w:r>
      <w:r w:rsidR="00DF2348">
        <w:rPr>
          <w:rFonts w:ascii="Times New Roman" w:hAnsi="Times New Roman" w:cs="Times New Roman"/>
          <w:lang w:val="ro-RO"/>
        </w:rPr>
        <w:t>dru didactic</w:t>
      </w:r>
      <w:r w:rsidR="00DB587F" w:rsidRPr="00032C41">
        <w:rPr>
          <w:rFonts w:ascii="Times New Roman" w:hAnsi="Times New Roman" w:cs="Times New Roman"/>
          <w:lang w:val="ro-RO"/>
        </w:rPr>
        <w:t>/responsabilul care coordonează</w:t>
      </w:r>
      <w:r w:rsidR="00DF2348">
        <w:rPr>
          <w:rFonts w:ascii="Times New Roman" w:hAnsi="Times New Roman" w:cs="Times New Roman"/>
          <w:lang w:val="ro-RO"/>
        </w:rPr>
        <w:t xml:space="preserve"> </w:t>
      </w:r>
      <w:r w:rsidR="00DB587F" w:rsidRPr="00032C41">
        <w:rPr>
          <w:rFonts w:ascii="Times New Roman" w:hAnsi="Times New Roman" w:cs="Times New Roman"/>
          <w:lang w:val="ro-RO"/>
        </w:rPr>
        <w:t>activitatea la nivelul</w:t>
      </w:r>
      <w:r w:rsidR="00DF2348">
        <w:rPr>
          <w:rFonts w:ascii="Times New Roman" w:hAnsi="Times New Roman" w:cs="Times New Roman"/>
          <w:lang w:val="ro-RO"/>
        </w:rPr>
        <w:t xml:space="preserve"> </w:t>
      </w:r>
      <w:r w:rsidR="00DB587F" w:rsidRPr="00032C41">
        <w:rPr>
          <w:rFonts w:ascii="Times New Roman" w:hAnsi="Times New Roman" w:cs="Times New Roman"/>
          <w:lang w:val="ro-RO"/>
        </w:rPr>
        <w:t>instituției ,care</w:t>
      </w:r>
      <w:r w:rsidR="00DF2348">
        <w:rPr>
          <w:rFonts w:ascii="Times New Roman" w:hAnsi="Times New Roman" w:cs="Times New Roman"/>
          <w:lang w:val="ro-RO"/>
        </w:rPr>
        <w:t xml:space="preserve"> </w:t>
      </w:r>
      <w:r w:rsidR="00DB587F" w:rsidRPr="00032C41">
        <w:rPr>
          <w:rFonts w:ascii="Times New Roman" w:hAnsi="Times New Roman" w:cs="Times New Roman"/>
          <w:lang w:val="ro-RO"/>
        </w:rPr>
        <w:t>il</w:t>
      </w:r>
      <w:r w:rsidR="00DF2348">
        <w:rPr>
          <w:rFonts w:ascii="Times New Roman" w:hAnsi="Times New Roman" w:cs="Times New Roman"/>
          <w:lang w:val="ro-RO"/>
        </w:rPr>
        <w:t xml:space="preserve"> </w:t>
      </w:r>
      <w:r w:rsidR="00DB587F" w:rsidRPr="00032C41">
        <w:rPr>
          <w:rFonts w:ascii="Times New Roman" w:hAnsi="Times New Roman" w:cs="Times New Roman"/>
          <w:lang w:val="ro-RO"/>
        </w:rPr>
        <w:t>va conduce in spațiul de izolare din corpul</w:t>
      </w:r>
      <w:r w:rsidR="00DF2348">
        <w:rPr>
          <w:rFonts w:ascii="Times New Roman" w:hAnsi="Times New Roman" w:cs="Times New Roman"/>
          <w:lang w:val="ro-RO"/>
        </w:rPr>
        <w:t xml:space="preserve"> </w:t>
      </w:r>
      <w:r w:rsidR="009C3503" w:rsidRPr="00032C41">
        <w:rPr>
          <w:rFonts w:ascii="Times New Roman" w:hAnsi="Times New Roman" w:cs="Times New Roman"/>
          <w:lang w:val="ro-RO"/>
        </w:rPr>
        <w:t>respectiv</w:t>
      </w:r>
      <w:r w:rsidR="00DB587F" w:rsidRPr="00032C41">
        <w:rPr>
          <w:rFonts w:ascii="Times New Roman" w:hAnsi="Times New Roman" w:cs="Times New Roman"/>
          <w:lang w:val="ro-RO"/>
        </w:rPr>
        <w:t xml:space="preserve">. </w:t>
      </w:r>
    </w:p>
    <w:p w:rsidR="00DB587F" w:rsidRPr="00032C41" w:rsidRDefault="009E334D" w:rsidP="009C3503">
      <w:pPr>
        <w:pStyle w:val="Default"/>
        <w:numPr>
          <w:ilvl w:val="0"/>
          <w:numId w:val="18"/>
        </w:numPr>
        <w:spacing w:after="10" w:line="360" w:lineRule="auto"/>
        <w:ind w:left="426" w:hanging="426"/>
        <w:jc w:val="both"/>
        <w:rPr>
          <w:rFonts w:ascii="Times New Roman" w:hAnsi="Times New Roman" w:cs="Times New Roman"/>
          <w:lang w:val="ro-RO"/>
        </w:rPr>
      </w:pPr>
      <w:r w:rsidRPr="00032C41">
        <w:rPr>
          <w:rFonts w:ascii="Times New Roman" w:hAnsi="Times New Roman" w:cs="Times New Roman"/>
          <w:lang w:val="ro-RO"/>
        </w:rPr>
        <w:t>Dacă o persoană</w:t>
      </w:r>
      <w:r w:rsidR="00DF2348">
        <w:rPr>
          <w:rFonts w:ascii="Times New Roman" w:hAnsi="Times New Roman" w:cs="Times New Roman"/>
          <w:lang w:val="ro-RO"/>
        </w:rPr>
        <w:t xml:space="preserve"> </w:t>
      </w:r>
      <w:r w:rsidRPr="00032C41">
        <w:rPr>
          <w:rFonts w:ascii="Times New Roman" w:hAnsi="Times New Roman" w:cs="Times New Roman"/>
          <w:lang w:val="ro-RO"/>
        </w:rPr>
        <w:t>este</w:t>
      </w:r>
      <w:r w:rsidR="00DF2348">
        <w:rPr>
          <w:rFonts w:ascii="Times New Roman" w:hAnsi="Times New Roman" w:cs="Times New Roman"/>
          <w:lang w:val="ro-RO"/>
        </w:rPr>
        <w:t xml:space="preserve"> </w:t>
      </w:r>
      <w:r w:rsidRPr="00032C41">
        <w:rPr>
          <w:rFonts w:ascii="Times New Roman" w:hAnsi="Times New Roman" w:cs="Times New Roman"/>
          <w:lang w:val="ro-RO"/>
        </w:rPr>
        <w:t>testată</w:t>
      </w:r>
      <w:r w:rsidR="00DF2348">
        <w:rPr>
          <w:rFonts w:ascii="Times New Roman" w:hAnsi="Times New Roman" w:cs="Times New Roman"/>
          <w:lang w:val="ro-RO"/>
        </w:rPr>
        <w:t xml:space="preserve"> </w:t>
      </w:r>
      <w:r w:rsidRPr="00032C41">
        <w:rPr>
          <w:rFonts w:ascii="Times New Roman" w:hAnsi="Times New Roman" w:cs="Times New Roman"/>
          <w:lang w:val="ro-RO"/>
        </w:rPr>
        <w:t>pozitiv cu noul coronavirus, va</w:t>
      </w:r>
      <w:r w:rsidR="00DF2348">
        <w:rPr>
          <w:rFonts w:ascii="Times New Roman" w:hAnsi="Times New Roman" w:cs="Times New Roman"/>
          <w:lang w:val="ro-RO"/>
        </w:rPr>
        <w:t xml:space="preserve"> </w:t>
      </w:r>
      <w:r w:rsidRPr="00032C41">
        <w:rPr>
          <w:rFonts w:ascii="Times New Roman" w:hAnsi="Times New Roman" w:cs="Times New Roman"/>
          <w:lang w:val="ro-RO"/>
        </w:rPr>
        <w:t>înștiința</w:t>
      </w:r>
      <w:r w:rsidR="00DF2348">
        <w:rPr>
          <w:rFonts w:ascii="Times New Roman" w:hAnsi="Times New Roman" w:cs="Times New Roman"/>
          <w:lang w:val="ro-RO"/>
        </w:rPr>
        <w:t xml:space="preserve"> </w:t>
      </w:r>
      <w:r w:rsidRPr="00032C41">
        <w:rPr>
          <w:rFonts w:ascii="Times New Roman" w:hAnsi="Times New Roman" w:cs="Times New Roman"/>
          <w:lang w:val="ro-RO"/>
        </w:rPr>
        <w:t>obligatoriu</w:t>
      </w:r>
      <w:r w:rsidR="00DF2348">
        <w:rPr>
          <w:rFonts w:ascii="Times New Roman" w:hAnsi="Times New Roman" w:cs="Times New Roman"/>
          <w:lang w:val="ro-RO"/>
        </w:rPr>
        <w:t xml:space="preserve"> cadrul didactic diriginte</w:t>
      </w:r>
      <w:r w:rsidRPr="00032C41">
        <w:rPr>
          <w:rFonts w:ascii="Times New Roman" w:hAnsi="Times New Roman" w:cs="Times New Roman"/>
          <w:lang w:val="ro-RO"/>
        </w:rPr>
        <w:t>/responsabilul care coordonează</w:t>
      </w:r>
      <w:r w:rsidR="00DF2348">
        <w:rPr>
          <w:rFonts w:ascii="Times New Roman" w:hAnsi="Times New Roman" w:cs="Times New Roman"/>
          <w:lang w:val="ro-RO"/>
        </w:rPr>
        <w:t xml:space="preserve"> </w:t>
      </w:r>
      <w:r w:rsidRPr="00032C41">
        <w:rPr>
          <w:rFonts w:ascii="Times New Roman" w:hAnsi="Times New Roman" w:cs="Times New Roman"/>
          <w:lang w:val="ro-RO"/>
        </w:rPr>
        <w:t>activitatea la nivelul</w:t>
      </w:r>
      <w:r w:rsidR="00DF2348">
        <w:rPr>
          <w:rFonts w:ascii="Times New Roman" w:hAnsi="Times New Roman" w:cs="Times New Roman"/>
          <w:lang w:val="ro-RO"/>
        </w:rPr>
        <w:t xml:space="preserve"> </w:t>
      </w:r>
      <w:r w:rsidRPr="00032C41">
        <w:rPr>
          <w:rFonts w:ascii="Times New Roman" w:hAnsi="Times New Roman" w:cs="Times New Roman"/>
          <w:lang w:val="ro-RO"/>
        </w:rPr>
        <w:t xml:space="preserve">instituției. </w:t>
      </w:r>
    </w:p>
    <w:p w:rsidR="009E334D" w:rsidRPr="00FF0FB1" w:rsidRDefault="009E334D" w:rsidP="00716BF9">
      <w:pPr>
        <w:pStyle w:val="Default"/>
        <w:numPr>
          <w:ilvl w:val="0"/>
          <w:numId w:val="18"/>
        </w:numPr>
        <w:spacing w:after="10" w:line="360" w:lineRule="auto"/>
        <w:ind w:left="426" w:hanging="426"/>
        <w:jc w:val="both"/>
        <w:rPr>
          <w:rFonts w:ascii="Times New Roman" w:hAnsi="Times New Roman" w:cs="Times New Roman"/>
          <w:lang w:val="ro-RO"/>
        </w:rPr>
      </w:pPr>
      <w:r w:rsidRPr="00FF0FB1">
        <w:rPr>
          <w:rFonts w:ascii="Times New Roman" w:hAnsi="Times New Roman" w:cs="Times New Roman"/>
          <w:lang w:val="ro-RO"/>
        </w:rPr>
        <w:t>D</w:t>
      </w:r>
      <w:r w:rsidR="009C3503" w:rsidRPr="00FF0FB1">
        <w:rPr>
          <w:rFonts w:ascii="Times New Roman" w:hAnsi="Times New Roman" w:cs="Times New Roman"/>
          <w:lang w:val="ro-RO"/>
        </w:rPr>
        <w:t>acă</w:t>
      </w:r>
      <w:r w:rsidRPr="00FF0FB1">
        <w:rPr>
          <w:rFonts w:ascii="Times New Roman" w:hAnsi="Times New Roman" w:cs="Times New Roman"/>
          <w:lang w:val="ro-RO"/>
        </w:rPr>
        <w:t xml:space="preserve"> un elev a intrat in contact cu o persoana</w:t>
      </w:r>
      <w:r w:rsidR="00DF2348">
        <w:rPr>
          <w:rFonts w:ascii="Times New Roman" w:hAnsi="Times New Roman" w:cs="Times New Roman"/>
          <w:lang w:val="ro-RO"/>
        </w:rPr>
        <w:t xml:space="preserve"> </w:t>
      </w:r>
      <w:r w:rsidRPr="00FF0FB1">
        <w:rPr>
          <w:rFonts w:ascii="Times New Roman" w:hAnsi="Times New Roman" w:cs="Times New Roman"/>
          <w:lang w:val="ro-RO"/>
        </w:rPr>
        <w:t>venită din zonele cu transmitere</w:t>
      </w:r>
      <w:r w:rsidR="00DF2348">
        <w:rPr>
          <w:rFonts w:ascii="Times New Roman" w:hAnsi="Times New Roman" w:cs="Times New Roman"/>
          <w:lang w:val="ro-RO"/>
        </w:rPr>
        <w:t xml:space="preserve"> </w:t>
      </w:r>
      <w:r w:rsidRPr="00FF0FB1">
        <w:rPr>
          <w:rFonts w:ascii="Times New Roman" w:hAnsi="Times New Roman" w:cs="Times New Roman"/>
          <w:lang w:val="ro-RO"/>
        </w:rPr>
        <w:t>comunitară</w:t>
      </w:r>
      <w:r w:rsidR="00DF2348">
        <w:rPr>
          <w:rFonts w:ascii="Times New Roman" w:hAnsi="Times New Roman" w:cs="Times New Roman"/>
          <w:lang w:val="ro-RO"/>
        </w:rPr>
        <w:t xml:space="preserve"> </w:t>
      </w:r>
      <w:r w:rsidRPr="00FF0FB1">
        <w:rPr>
          <w:rFonts w:ascii="Times New Roman" w:hAnsi="Times New Roman" w:cs="Times New Roman"/>
          <w:lang w:val="ro-RO"/>
        </w:rPr>
        <w:t>extinsă</w:t>
      </w:r>
      <w:r w:rsidR="00DF2348">
        <w:rPr>
          <w:rFonts w:ascii="Times New Roman" w:hAnsi="Times New Roman" w:cs="Times New Roman"/>
          <w:lang w:val="ro-RO"/>
        </w:rPr>
        <w:t xml:space="preserve"> </w:t>
      </w:r>
      <w:r w:rsidRPr="00FF0FB1">
        <w:rPr>
          <w:rFonts w:ascii="Times New Roman" w:hAnsi="Times New Roman" w:cs="Times New Roman"/>
          <w:lang w:val="ro-RO"/>
        </w:rPr>
        <w:t>va</w:t>
      </w:r>
      <w:r w:rsidR="00DF2348">
        <w:rPr>
          <w:rFonts w:ascii="Times New Roman" w:hAnsi="Times New Roman" w:cs="Times New Roman"/>
          <w:lang w:val="ro-RO"/>
        </w:rPr>
        <w:t xml:space="preserve"> </w:t>
      </w:r>
      <w:r w:rsidRPr="00FF0FB1">
        <w:rPr>
          <w:rFonts w:ascii="Times New Roman" w:hAnsi="Times New Roman" w:cs="Times New Roman"/>
          <w:lang w:val="ro-RO"/>
        </w:rPr>
        <w:t>intra in carantină</w:t>
      </w:r>
      <w:r w:rsidR="00DF2348">
        <w:rPr>
          <w:rFonts w:ascii="Times New Roman" w:hAnsi="Times New Roman" w:cs="Times New Roman"/>
          <w:lang w:val="ro-RO"/>
        </w:rPr>
        <w:t xml:space="preserve"> </w:t>
      </w:r>
      <w:r w:rsidRPr="00FF0FB1">
        <w:rPr>
          <w:rFonts w:ascii="Times New Roman" w:hAnsi="Times New Roman" w:cs="Times New Roman"/>
          <w:lang w:val="ro-RO"/>
        </w:rPr>
        <w:t>sau</w:t>
      </w:r>
      <w:r w:rsidR="00DF2348">
        <w:rPr>
          <w:rFonts w:ascii="Times New Roman" w:hAnsi="Times New Roman" w:cs="Times New Roman"/>
          <w:lang w:val="ro-RO"/>
        </w:rPr>
        <w:t xml:space="preserve"> </w:t>
      </w:r>
      <w:r w:rsidRPr="00FF0FB1">
        <w:rPr>
          <w:rFonts w:ascii="Times New Roman" w:hAnsi="Times New Roman" w:cs="Times New Roman"/>
          <w:lang w:val="ro-RO"/>
        </w:rPr>
        <w:t>izolare la domiciliu</w:t>
      </w:r>
      <w:r w:rsidR="00DF2348">
        <w:rPr>
          <w:rFonts w:ascii="Times New Roman" w:hAnsi="Times New Roman" w:cs="Times New Roman"/>
          <w:lang w:val="ro-RO"/>
        </w:rPr>
        <w:t xml:space="preserve"> </w:t>
      </w:r>
      <w:r w:rsidRPr="00FF0FB1">
        <w:rPr>
          <w:rFonts w:ascii="Times New Roman" w:hAnsi="Times New Roman" w:cs="Times New Roman"/>
          <w:lang w:val="ro-RO"/>
        </w:rPr>
        <w:t>pe o perioadă de cel</w:t>
      </w:r>
      <w:r w:rsidR="00DF2348">
        <w:rPr>
          <w:rFonts w:ascii="Times New Roman" w:hAnsi="Times New Roman" w:cs="Times New Roman"/>
          <w:lang w:val="ro-RO"/>
        </w:rPr>
        <w:t xml:space="preserve"> </w:t>
      </w:r>
      <w:r w:rsidRPr="00FF0FB1">
        <w:rPr>
          <w:rFonts w:ascii="Times New Roman" w:hAnsi="Times New Roman" w:cs="Times New Roman"/>
          <w:lang w:val="ro-RO"/>
        </w:rPr>
        <w:t>puțin 14 zile</w:t>
      </w:r>
      <w:r w:rsidR="00DF2348">
        <w:rPr>
          <w:rFonts w:ascii="Times New Roman" w:hAnsi="Times New Roman" w:cs="Times New Roman"/>
          <w:lang w:val="ro-RO"/>
        </w:rPr>
        <w:t xml:space="preserve"> </w:t>
      </w:r>
      <w:r w:rsidRPr="00FF0FB1">
        <w:rPr>
          <w:rFonts w:ascii="Times New Roman" w:hAnsi="Times New Roman" w:cs="Times New Roman"/>
          <w:lang w:val="ro-RO"/>
        </w:rPr>
        <w:t>și</w:t>
      </w:r>
      <w:r w:rsidR="00DF2348">
        <w:rPr>
          <w:rFonts w:ascii="Times New Roman" w:hAnsi="Times New Roman" w:cs="Times New Roman"/>
          <w:lang w:val="ro-RO"/>
        </w:rPr>
        <w:t xml:space="preserve"> </w:t>
      </w:r>
      <w:r w:rsidRPr="00FF0FB1">
        <w:rPr>
          <w:rFonts w:ascii="Times New Roman" w:hAnsi="Times New Roman" w:cs="Times New Roman"/>
          <w:lang w:val="ro-RO"/>
        </w:rPr>
        <w:t>va</w:t>
      </w:r>
      <w:r w:rsidR="00DF2348">
        <w:rPr>
          <w:rFonts w:ascii="Times New Roman" w:hAnsi="Times New Roman" w:cs="Times New Roman"/>
          <w:lang w:val="ro-RO"/>
        </w:rPr>
        <w:t xml:space="preserve"> </w:t>
      </w:r>
      <w:r w:rsidRPr="00FF0FB1">
        <w:rPr>
          <w:rFonts w:ascii="Times New Roman" w:hAnsi="Times New Roman" w:cs="Times New Roman"/>
          <w:lang w:val="ro-RO"/>
        </w:rPr>
        <w:t>anunța</w:t>
      </w:r>
      <w:r w:rsidR="00DF2348">
        <w:rPr>
          <w:rFonts w:ascii="Times New Roman" w:hAnsi="Times New Roman" w:cs="Times New Roman"/>
          <w:lang w:val="ro-RO"/>
        </w:rPr>
        <w:t xml:space="preserve"> </w:t>
      </w:r>
      <w:r w:rsidRPr="00FF0FB1">
        <w:rPr>
          <w:rFonts w:ascii="Times New Roman" w:hAnsi="Times New Roman" w:cs="Times New Roman"/>
          <w:lang w:val="ro-RO"/>
        </w:rPr>
        <w:t>unitatea de invățământ.</w:t>
      </w:r>
    </w:p>
    <w:p w:rsidR="0072189C" w:rsidRPr="00FF0FB1" w:rsidRDefault="0072189C" w:rsidP="00DB587F">
      <w:pPr>
        <w:pStyle w:val="Default"/>
        <w:numPr>
          <w:ilvl w:val="0"/>
          <w:numId w:val="18"/>
        </w:numPr>
        <w:spacing w:after="10" w:line="360" w:lineRule="auto"/>
        <w:ind w:left="426" w:hanging="426"/>
        <w:jc w:val="both"/>
        <w:rPr>
          <w:rFonts w:ascii="Times New Roman" w:hAnsi="Times New Roman" w:cs="Times New Roman"/>
          <w:lang w:val="ro-RO"/>
        </w:rPr>
      </w:pPr>
      <w:r w:rsidRPr="00DB587F">
        <w:rPr>
          <w:rFonts w:ascii="Times New Roman" w:eastAsia="Times New Roman" w:hAnsi="Times New Roman" w:cs="Times New Roman"/>
          <w:color w:val="auto"/>
          <w:lang w:val="ro-RO" w:eastAsia="en-GB"/>
        </w:rPr>
        <w:t>La terminarea programului, elevii vor fi OBLIGAȚI SĂ PĂRĂSEASCĂ unitatea școlară, fără a mai zăbovi în curtea școlii;</w:t>
      </w:r>
    </w:p>
    <w:p w:rsidR="00FF6F65" w:rsidRPr="00FF0FB1" w:rsidRDefault="00FF6F65" w:rsidP="0072189C">
      <w:pPr>
        <w:pStyle w:val="Default"/>
        <w:spacing w:line="276" w:lineRule="auto"/>
        <w:jc w:val="center"/>
        <w:rPr>
          <w:rFonts w:ascii="Times New Roman" w:hAnsi="Times New Roman" w:cs="Times New Roman"/>
          <w:b/>
          <w:sz w:val="28"/>
          <w:szCs w:val="28"/>
          <w:lang w:val="ro-RO"/>
        </w:rPr>
      </w:pPr>
    </w:p>
    <w:p w:rsidR="00253DC6" w:rsidRDefault="00253DC6"/>
    <w:p w:rsidR="00D15862" w:rsidRDefault="00D15862"/>
    <w:p w:rsidR="00D15862" w:rsidRDefault="00D15862"/>
    <w:p w:rsidR="00534589" w:rsidRPr="00534589" w:rsidRDefault="00534589" w:rsidP="00534589">
      <w:pPr>
        <w:autoSpaceDE w:val="0"/>
        <w:autoSpaceDN w:val="0"/>
        <w:adjustRightInd w:val="0"/>
        <w:rPr>
          <w:rFonts w:ascii="Arial" w:eastAsiaTheme="minorHAnsi" w:hAnsi="Arial" w:cs="Arial"/>
          <w:color w:val="000000"/>
          <w:sz w:val="23"/>
          <w:szCs w:val="23"/>
          <w:lang w:val="en-US"/>
        </w:rPr>
      </w:pPr>
      <w:r w:rsidRPr="00534589">
        <w:rPr>
          <w:rFonts w:ascii="Arial" w:eastAsiaTheme="minorHAnsi" w:hAnsi="Arial" w:cs="Arial"/>
          <w:b/>
          <w:bCs/>
          <w:color w:val="000000"/>
          <w:sz w:val="23"/>
          <w:szCs w:val="23"/>
          <w:lang w:val="en-US"/>
        </w:rPr>
        <w:t>Surse</w:t>
      </w:r>
    </w:p>
    <w:p w:rsidR="00534589" w:rsidRPr="00534589" w:rsidRDefault="00534589" w:rsidP="00534589">
      <w:pPr>
        <w:pStyle w:val="Listparagraf"/>
        <w:numPr>
          <w:ilvl w:val="0"/>
          <w:numId w:val="16"/>
        </w:numPr>
        <w:autoSpaceDE w:val="0"/>
        <w:autoSpaceDN w:val="0"/>
        <w:adjustRightInd w:val="0"/>
        <w:jc w:val="both"/>
        <w:rPr>
          <w:rFonts w:ascii="Arial" w:eastAsiaTheme="minorHAnsi" w:hAnsi="Arial" w:cs="Arial"/>
          <w:color w:val="000000"/>
          <w:sz w:val="22"/>
          <w:szCs w:val="22"/>
          <w:lang w:val="en-US"/>
        </w:rPr>
      </w:pPr>
      <w:r w:rsidRPr="00534589">
        <w:rPr>
          <w:rFonts w:ascii="Arial" w:eastAsiaTheme="minorHAnsi" w:hAnsi="Arial" w:cs="Arial"/>
          <w:color w:val="000000"/>
          <w:sz w:val="22"/>
          <w:szCs w:val="22"/>
          <w:lang w:val="en-US"/>
        </w:rPr>
        <w:t xml:space="preserve">Institutul National de SanatatePublica – Centrul National de Supravegheresi Control al BolilorTransmisibile - http://www.cnscbt.ro/index.php/ncov </w:t>
      </w:r>
    </w:p>
    <w:p w:rsidR="00534589" w:rsidRPr="00534589" w:rsidRDefault="00534589" w:rsidP="00534589">
      <w:pPr>
        <w:pStyle w:val="Listparagraf"/>
        <w:numPr>
          <w:ilvl w:val="0"/>
          <w:numId w:val="16"/>
        </w:numPr>
        <w:autoSpaceDE w:val="0"/>
        <w:autoSpaceDN w:val="0"/>
        <w:adjustRightInd w:val="0"/>
        <w:jc w:val="both"/>
        <w:rPr>
          <w:rFonts w:ascii="Arial" w:eastAsiaTheme="minorHAnsi" w:hAnsi="Arial" w:cs="Arial"/>
          <w:color w:val="000000"/>
          <w:sz w:val="22"/>
          <w:szCs w:val="22"/>
          <w:lang w:val="en-US"/>
        </w:rPr>
      </w:pPr>
      <w:r w:rsidRPr="00534589">
        <w:rPr>
          <w:rFonts w:ascii="Arial" w:eastAsiaTheme="minorHAnsi" w:hAnsi="Arial" w:cs="Arial"/>
          <w:color w:val="000000"/>
          <w:sz w:val="22"/>
          <w:szCs w:val="22"/>
          <w:lang w:val="en-US"/>
        </w:rPr>
        <w:t>CNSCBT - Metodologia de supraveghere a COVID-19 - actualizare 13.03.2020 http://www.cnscbt.ro/index.php/informatii-pentru-personalul-medico-sanitar/1508-metodologia-de-supraveghere-a-covid-19-actualizare-13-03-2020/file</w:t>
      </w:r>
    </w:p>
    <w:p w:rsidR="00534589" w:rsidRDefault="00534589" w:rsidP="00534589">
      <w:pPr>
        <w:tabs>
          <w:tab w:val="left" w:pos="5928"/>
        </w:tabs>
        <w:ind w:firstLine="5928"/>
        <w:jc w:val="both"/>
      </w:pPr>
    </w:p>
    <w:p w:rsidR="00534589" w:rsidRDefault="00534589" w:rsidP="00534589">
      <w:pPr>
        <w:jc w:val="both"/>
      </w:pPr>
    </w:p>
    <w:p w:rsidR="00534589" w:rsidRDefault="00534589"/>
    <w:p w:rsidR="00534589" w:rsidRDefault="00534589"/>
    <w:p w:rsidR="00534589" w:rsidRDefault="00534589"/>
    <w:p w:rsidR="00534589" w:rsidRDefault="00534589"/>
    <w:p w:rsidR="00534589" w:rsidRDefault="00534589"/>
    <w:p w:rsidR="00534589" w:rsidRDefault="00534589"/>
    <w:p w:rsidR="00534589" w:rsidRDefault="00534589"/>
    <w:p w:rsidR="009C3503" w:rsidRDefault="009C3503"/>
    <w:p w:rsidR="009C3503" w:rsidRDefault="009C3503"/>
    <w:p w:rsidR="009C3503" w:rsidRDefault="009C3503"/>
    <w:p w:rsidR="009C3503" w:rsidRDefault="009C3503"/>
    <w:p w:rsidR="009C3503" w:rsidRDefault="009C3503"/>
    <w:p w:rsidR="009C3503" w:rsidRDefault="009C3503"/>
    <w:p w:rsidR="009C3503" w:rsidRDefault="009C3503"/>
    <w:p w:rsidR="00185091" w:rsidRDefault="00185091"/>
    <w:p w:rsidR="00185091" w:rsidRDefault="00185091"/>
    <w:p w:rsidR="00185091" w:rsidRDefault="00185091"/>
    <w:p w:rsidR="00185091" w:rsidRDefault="00185091"/>
    <w:p w:rsidR="00185091" w:rsidRDefault="00185091"/>
    <w:p w:rsidR="00185091" w:rsidRDefault="00185091"/>
    <w:p w:rsidR="009C3503" w:rsidRDefault="009C3503"/>
    <w:p w:rsidR="00C03BA1" w:rsidRDefault="00C03BA1" w:rsidP="00730F09">
      <w:pPr>
        <w:jc w:val="center"/>
        <w:rPr>
          <w:rFonts w:eastAsiaTheme="minorHAnsi"/>
          <w:b/>
        </w:rPr>
      </w:pPr>
    </w:p>
    <w:p w:rsidR="00730F09" w:rsidRPr="00730F09" w:rsidRDefault="00730F09" w:rsidP="00730F09">
      <w:pPr>
        <w:jc w:val="center"/>
        <w:rPr>
          <w:rFonts w:eastAsiaTheme="minorHAnsi"/>
          <w:b/>
        </w:rPr>
      </w:pPr>
      <w:r w:rsidRPr="00730F09">
        <w:rPr>
          <w:rFonts w:eastAsiaTheme="minorHAnsi"/>
          <w:b/>
        </w:rPr>
        <w:t>Proces – verbal,</w:t>
      </w:r>
    </w:p>
    <w:p w:rsidR="00730F09" w:rsidRPr="00730F09" w:rsidRDefault="00730F09" w:rsidP="00730F09">
      <w:pPr>
        <w:jc w:val="center"/>
        <w:rPr>
          <w:rFonts w:eastAsiaTheme="minorHAnsi"/>
        </w:rPr>
      </w:pPr>
    </w:p>
    <w:p w:rsidR="00730F09" w:rsidRDefault="00730F09" w:rsidP="00730F09">
      <w:pPr>
        <w:ind w:firstLine="708"/>
        <w:jc w:val="both"/>
        <w:rPr>
          <w:rFonts w:eastAsiaTheme="minorHAnsi"/>
        </w:rPr>
      </w:pPr>
      <w:r w:rsidRPr="00730F09">
        <w:rPr>
          <w:rFonts w:eastAsiaTheme="minorHAnsi"/>
        </w:rPr>
        <w:t>Încheiat astăzi, …………………. cu prilejul instruirii elevilor din clasa ……………. în legătură cu măsurile de prevenire a infectării cu SARS – CoV – 2.</w:t>
      </w:r>
    </w:p>
    <w:p w:rsidR="00730F09" w:rsidRPr="00730F09" w:rsidRDefault="00730F09" w:rsidP="00730F09">
      <w:pPr>
        <w:ind w:firstLine="708"/>
        <w:jc w:val="both"/>
        <w:rPr>
          <w:rFonts w:eastAsiaTheme="minorHAnsi"/>
        </w:rPr>
      </w:pPr>
      <w:r>
        <w:t>Elevilor li s-au adus la cunoștință regulile care trebuie respectate în incinta școlii în contextul pandemiei</w:t>
      </w:r>
    </w:p>
    <w:p w:rsidR="00534589" w:rsidRDefault="00534589"/>
    <w:tbl>
      <w:tblPr>
        <w:tblStyle w:val="GrilTabel"/>
        <w:tblW w:w="0" w:type="auto"/>
        <w:tblInd w:w="771" w:type="dxa"/>
        <w:tblLook w:val="04A0"/>
      </w:tblPr>
      <w:tblGrid>
        <w:gridCol w:w="909"/>
        <w:gridCol w:w="5597"/>
        <w:gridCol w:w="3070"/>
      </w:tblGrid>
      <w:tr w:rsidR="00730F09" w:rsidRPr="00730F09" w:rsidTr="00301AB8">
        <w:tc>
          <w:tcPr>
            <w:tcW w:w="909" w:type="dxa"/>
          </w:tcPr>
          <w:p w:rsidR="00730F09" w:rsidRPr="00730F09" w:rsidRDefault="00730F09" w:rsidP="00730F09">
            <w:pPr>
              <w:jc w:val="center"/>
              <w:rPr>
                <w:rFonts w:eastAsiaTheme="minorHAnsi"/>
                <w:b/>
              </w:rPr>
            </w:pPr>
            <w:r w:rsidRPr="00730F09">
              <w:rPr>
                <w:rFonts w:eastAsiaTheme="minorHAnsi"/>
                <w:b/>
              </w:rPr>
              <w:t>Nr.crt.</w:t>
            </w:r>
          </w:p>
        </w:tc>
        <w:tc>
          <w:tcPr>
            <w:tcW w:w="5597" w:type="dxa"/>
          </w:tcPr>
          <w:p w:rsidR="00730F09" w:rsidRPr="00730F09" w:rsidRDefault="00730F09" w:rsidP="00730F09">
            <w:pPr>
              <w:jc w:val="center"/>
              <w:rPr>
                <w:rFonts w:eastAsiaTheme="minorHAnsi"/>
                <w:b/>
              </w:rPr>
            </w:pPr>
            <w:r w:rsidRPr="00730F09">
              <w:rPr>
                <w:rFonts w:eastAsiaTheme="minorHAnsi"/>
                <w:b/>
              </w:rPr>
              <w:t>Nume și prenume elev</w:t>
            </w:r>
          </w:p>
        </w:tc>
        <w:tc>
          <w:tcPr>
            <w:tcW w:w="3070" w:type="dxa"/>
          </w:tcPr>
          <w:p w:rsidR="00730F09" w:rsidRPr="00730F09" w:rsidRDefault="00730F09" w:rsidP="00730F09">
            <w:pPr>
              <w:jc w:val="center"/>
              <w:rPr>
                <w:rFonts w:eastAsiaTheme="minorHAnsi"/>
                <w:b/>
              </w:rPr>
            </w:pPr>
            <w:r w:rsidRPr="00730F09">
              <w:rPr>
                <w:rFonts w:eastAsiaTheme="minorHAnsi"/>
                <w:b/>
              </w:rPr>
              <w:t>Semnătura</w:t>
            </w: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1.</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2.</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3.</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4.</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5.</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6.</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7.</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8.</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9.</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10.</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11.</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12.</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13.</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14.</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15.</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16.</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17.</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18.</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19.</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20.</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21.</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22.</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r w:rsidR="00730F09" w:rsidRPr="00730F09" w:rsidTr="00301AB8">
        <w:tc>
          <w:tcPr>
            <w:tcW w:w="909" w:type="dxa"/>
          </w:tcPr>
          <w:p w:rsidR="00730F09" w:rsidRPr="00730F09" w:rsidRDefault="00730F09" w:rsidP="00730F09">
            <w:pPr>
              <w:jc w:val="center"/>
              <w:rPr>
                <w:rFonts w:eastAsiaTheme="minorHAnsi"/>
              </w:rPr>
            </w:pPr>
            <w:r w:rsidRPr="00730F09">
              <w:rPr>
                <w:rFonts w:eastAsiaTheme="minorHAnsi"/>
              </w:rPr>
              <w:t>23.</w:t>
            </w:r>
          </w:p>
        </w:tc>
        <w:tc>
          <w:tcPr>
            <w:tcW w:w="5597" w:type="dxa"/>
          </w:tcPr>
          <w:p w:rsidR="00730F09" w:rsidRPr="00730F09" w:rsidRDefault="00730F09" w:rsidP="00730F09">
            <w:pPr>
              <w:jc w:val="both"/>
              <w:rPr>
                <w:rFonts w:eastAsiaTheme="minorHAnsi"/>
              </w:rPr>
            </w:pPr>
          </w:p>
        </w:tc>
        <w:tc>
          <w:tcPr>
            <w:tcW w:w="3070" w:type="dxa"/>
          </w:tcPr>
          <w:p w:rsidR="00730F09" w:rsidRPr="00730F09" w:rsidRDefault="00730F09" w:rsidP="00730F09">
            <w:pPr>
              <w:jc w:val="both"/>
              <w:rPr>
                <w:rFonts w:eastAsiaTheme="minorHAnsi"/>
              </w:rPr>
            </w:pPr>
          </w:p>
        </w:tc>
      </w:tr>
    </w:tbl>
    <w:p w:rsidR="00D15862" w:rsidRDefault="00D15862"/>
    <w:p w:rsidR="00301AB8" w:rsidRDefault="00301AB8" w:rsidP="00D15862">
      <w:pPr>
        <w:autoSpaceDE w:val="0"/>
        <w:autoSpaceDN w:val="0"/>
        <w:adjustRightInd w:val="0"/>
        <w:rPr>
          <w:rFonts w:eastAsiaTheme="minorHAnsi"/>
          <w:b/>
          <w:bCs/>
          <w:color w:val="000000"/>
          <w:lang w:val="en-US"/>
        </w:rPr>
      </w:pPr>
    </w:p>
    <w:p w:rsidR="00301AB8" w:rsidRDefault="00301AB8" w:rsidP="00D15862">
      <w:pPr>
        <w:autoSpaceDE w:val="0"/>
        <w:autoSpaceDN w:val="0"/>
        <w:adjustRightInd w:val="0"/>
        <w:rPr>
          <w:rFonts w:eastAsiaTheme="minorHAnsi"/>
          <w:b/>
          <w:bCs/>
          <w:color w:val="000000"/>
          <w:lang w:val="en-US"/>
        </w:rPr>
      </w:pPr>
    </w:p>
    <w:p w:rsidR="00301AB8" w:rsidRDefault="00301AB8" w:rsidP="00301AB8">
      <w:pPr>
        <w:autoSpaceDE w:val="0"/>
        <w:autoSpaceDN w:val="0"/>
        <w:adjustRightInd w:val="0"/>
        <w:jc w:val="center"/>
        <w:rPr>
          <w:rFonts w:eastAsiaTheme="minorHAnsi"/>
          <w:b/>
          <w:bCs/>
          <w:color w:val="000000"/>
          <w:lang w:val="en-US"/>
        </w:rPr>
      </w:pPr>
      <w:r>
        <w:rPr>
          <w:rFonts w:eastAsiaTheme="minorHAnsi"/>
          <w:b/>
          <w:bCs/>
          <w:color w:val="000000"/>
          <w:lang w:val="en-US"/>
        </w:rPr>
        <w:t>Diriginte/ Învățător,</w:t>
      </w:r>
    </w:p>
    <w:p w:rsidR="00301AB8" w:rsidRDefault="00301AB8" w:rsidP="00301AB8">
      <w:pPr>
        <w:autoSpaceDE w:val="0"/>
        <w:autoSpaceDN w:val="0"/>
        <w:adjustRightInd w:val="0"/>
        <w:jc w:val="center"/>
        <w:rPr>
          <w:rFonts w:eastAsiaTheme="minorHAnsi"/>
          <w:b/>
          <w:bCs/>
          <w:color w:val="000000"/>
          <w:lang w:val="en-US"/>
        </w:rPr>
      </w:pPr>
    </w:p>
    <w:p w:rsidR="00301AB8" w:rsidRDefault="00301AB8" w:rsidP="00301AB8">
      <w:pPr>
        <w:autoSpaceDE w:val="0"/>
        <w:autoSpaceDN w:val="0"/>
        <w:adjustRightInd w:val="0"/>
        <w:jc w:val="center"/>
        <w:rPr>
          <w:rFonts w:eastAsiaTheme="minorHAnsi"/>
          <w:b/>
          <w:bCs/>
          <w:color w:val="000000"/>
          <w:lang w:val="en-US"/>
        </w:rPr>
      </w:pPr>
    </w:p>
    <w:p w:rsidR="00301AB8" w:rsidRDefault="00301AB8" w:rsidP="00301AB8">
      <w:pPr>
        <w:autoSpaceDE w:val="0"/>
        <w:autoSpaceDN w:val="0"/>
        <w:adjustRightInd w:val="0"/>
        <w:jc w:val="center"/>
        <w:rPr>
          <w:rFonts w:eastAsiaTheme="minorHAnsi"/>
          <w:b/>
          <w:bCs/>
          <w:color w:val="000000"/>
          <w:lang w:val="en-US"/>
        </w:rPr>
      </w:pPr>
      <w:r>
        <w:rPr>
          <w:rFonts w:eastAsiaTheme="minorHAnsi"/>
          <w:b/>
          <w:bCs/>
          <w:color w:val="000000"/>
          <w:lang w:val="en-US"/>
        </w:rPr>
        <w:t>………………………………</w:t>
      </w:r>
    </w:p>
    <w:p w:rsidR="00301AB8" w:rsidRDefault="00301AB8" w:rsidP="00D15862">
      <w:pPr>
        <w:autoSpaceDE w:val="0"/>
        <w:autoSpaceDN w:val="0"/>
        <w:adjustRightInd w:val="0"/>
        <w:rPr>
          <w:rFonts w:eastAsiaTheme="minorHAnsi"/>
          <w:b/>
          <w:bCs/>
          <w:color w:val="000000"/>
          <w:lang w:val="en-US"/>
        </w:rPr>
      </w:pPr>
    </w:p>
    <w:p w:rsidR="00185091" w:rsidRDefault="00185091" w:rsidP="00D15862">
      <w:pPr>
        <w:autoSpaceDE w:val="0"/>
        <w:autoSpaceDN w:val="0"/>
        <w:adjustRightInd w:val="0"/>
        <w:rPr>
          <w:rFonts w:eastAsiaTheme="minorHAnsi"/>
          <w:b/>
          <w:bCs/>
          <w:color w:val="000000"/>
          <w:lang w:val="en-US"/>
        </w:rPr>
      </w:pPr>
    </w:p>
    <w:p w:rsidR="00185091" w:rsidRDefault="00185091" w:rsidP="00D15862">
      <w:pPr>
        <w:autoSpaceDE w:val="0"/>
        <w:autoSpaceDN w:val="0"/>
        <w:adjustRightInd w:val="0"/>
        <w:rPr>
          <w:rFonts w:eastAsiaTheme="minorHAnsi"/>
          <w:b/>
          <w:bCs/>
          <w:color w:val="000000"/>
          <w:lang w:val="en-US"/>
        </w:rPr>
      </w:pPr>
    </w:p>
    <w:p w:rsidR="00185091" w:rsidRDefault="00185091" w:rsidP="00D15862">
      <w:pPr>
        <w:autoSpaceDE w:val="0"/>
        <w:autoSpaceDN w:val="0"/>
        <w:adjustRightInd w:val="0"/>
        <w:rPr>
          <w:rFonts w:eastAsiaTheme="minorHAnsi"/>
          <w:b/>
          <w:bCs/>
          <w:color w:val="000000"/>
          <w:lang w:val="en-US"/>
        </w:rPr>
      </w:pPr>
    </w:p>
    <w:p w:rsidR="00301AB8" w:rsidRDefault="00301AB8" w:rsidP="00D15862">
      <w:pPr>
        <w:autoSpaceDE w:val="0"/>
        <w:autoSpaceDN w:val="0"/>
        <w:adjustRightInd w:val="0"/>
        <w:rPr>
          <w:rFonts w:eastAsiaTheme="minorHAnsi"/>
          <w:b/>
          <w:bCs/>
          <w:color w:val="000000"/>
          <w:lang w:val="en-US"/>
        </w:rPr>
      </w:pPr>
      <w:bookmarkStart w:id="0" w:name="_GoBack"/>
      <w:bookmarkEnd w:id="0"/>
    </w:p>
    <w:p w:rsidR="00301AB8" w:rsidRDefault="00301AB8" w:rsidP="00D15862">
      <w:pPr>
        <w:autoSpaceDE w:val="0"/>
        <w:autoSpaceDN w:val="0"/>
        <w:adjustRightInd w:val="0"/>
        <w:rPr>
          <w:rFonts w:eastAsiaTheme="minorHAnsi"/>
          <w:b/>
          <w:bCs/>
          <w:color w:val="000000"/>
          <w:lang w:val="en-US"/>
        </w:rPr>
      </w:pPr>
    </w:p>
    <w:p w:rsidR="00301AB8" w:rsidRDefault="00301AB8" w:rsidP="00D15862">
      <w:pPr>
        <w:autoSpaceDE w:val="0"/>
        <w:autoSpaceDN w:val="0"/>
        <w:adjustRightInd w:val="0"/>
        <w:rPr>
          <w:rFonts w:eastAsiaTheme="minorHAnsi"/>
          <w:b/>
          <w:bCs/>
          <w:color w:val="000000"/>
          <w:lang w:val="en-US"/>
        </w:rPr>
      </w:pPr>
    </w:p>
    <w:p w:rsidR="00301AB8" w:rsidRDefault="00301AB8" w:rsidP="00D15862">
      <w:pPr>
        <w:autoSpaceDE w:val="0"/>
        <w:autoSpaceDN w:val="0"/>
        <w:adjustRightInd w:val="0"/>
        <w:rPr>
          <w:rFonts w:eastAsiaTheme="minorHAnsi"/>
          <w:b/>
          <w:bCs/>
          <w:color w:val="000000"/>
          <w:lang w:val="en-US"/>
        </w:rPr>
      </w:pPr>
    </w:p>
    <w:p w:rsidR="00301AB8" w:rsidRDefault="00301AB8" w:rsidP="00D15862">
      <w:pPr>
        <w:autoSpaceDE w:val="0"/>
        <w:autoSpaceDN w:val="0"/>
        <w:adjustRightInd w:val="0"/>
        <w:rPr>
          <w:rFonts w:eastAsiaTheme="minorHAnsi"/>
          <w:b/>
          <w:bCs/>
          <w:color w:val="000000"/>
          <w:lang w:val="en-US"/>
        </w:rPr>
      </w:pPr>
    </w:p>
    <w:p w:rsidR="00D15862" w:rsidRDefault="00D15862" w:rsidP="00D15862">
      <w:pPr>
        <w:autoSpaceDE w:val="0"/>
        <w:autoSpaceDN w:val="0"/>
        <w:adjustRightInd w:val="0"/>
        <w:rPr>
          <w:rFonts w:eastAsiaTheme="minorHAnsi"/>
          <w:b/>
          <w:bCs/>
          <w:color w:val="000000"/>
          <w:lang w:val="en-US"/>
        </w:rPr>
      </w:pPr>
      <w:r>
        <w:rPr>
          <w:rFonts w:eastAsiaTheme="minorHAnsi"/>
          <w:b/>
          <w:bCs/>
          <w:color w:val="000000"/>
          <w:lang w:val="en-US"/>
        </w:rPr>
        <w:t>Anexa 1</w:t>
      </w:r>
    </w:p>
    <w:p w:rsidR="0053206C" w:rsidRPr="00D15862" w:rsidRDefault="0053206C" w:rsidP="0053206C">
      <w:pPr>
        <w:autoSpaceDE w:val="0"/>
        <w:autoSpaceDN w:val="0"/>
        <w:adjustRightInd w:val="0"/>
      </w:pPr>
    </w:p>
    <w:p w:rsidR="00D15862" w:rsidRDefault="00DF2348" w:rsidP="0053206C">
      <w:pPr>
        <w:jc w:val="center"/>
        <w:rPr>
          <w:rFonts w:eastAsia="Calibri"/>
          <w:lang w:val="en-US"/>
        </w:rPr>
      </w:pPr>
      <w:r w:rsidRPr="00E765DD">
        <w:rPr>
          <w:rFonts w:eastAsia="Calibri"/>
          <w:lang w:val="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08.2pt;height:508.8pt">
            <v:imagedata r:id="rId8" o:title=""/>
          </v:shape>
        </w:pict>
      </w:r>
    </w:p>
    <w:p w:rsidR="0053206C" w:rsidRDefault="0053206C" w:rsidP="0053206C">
      <w:pPr>
        <w:jc w:val="center"/>
        <w:rPr>
          <w:rFonts w:eastAsia="Calibri"/>
          <w:lang w:val="en-US"/>
        </w:rPr>
      </w:pPr>
    </w:p>
    <w:p w:rsidR="0053206C" w:rsidRDefault="0053206C" w:rsidP="0053206C">
      <w:pPr>
        <w:jc w:val="center"/>
        <w:rPr>
          <w:rFonts w:eastAsia="Calibri"/>
          <w:lang w:val="en-US"/>
        </w:rPr>
      </w:pPr>
    </w:p>
    <w:p w:rsidR="0053206C" w:rsidRDefault="0053206C" w:rsidP="0053206C">
      <w:pPr>
        <w:jc w:val="center"/>
        <w:rPr>
          <w:rFonts w:eastAsia="Calibri"/>
          <w:lang w:val="en-US"/>
        </w:rPr>
      </w:pPr>
    </w:p>
    <w:p w:rsidR="0053206C" w:rsidRDefault="0053206C" w:rsidP="0053206C">
      <w:pPr>
        <w:jc w:val="center"/>
        <w:rPr>
          <w:rFonts w:eastAsia="Calibri"/>
          <w:lang w:val="en-US"/>
        </w:rPr>
      </w:pPr>
    </w:p>
    <w:p w:rsidR="0053206C" w:rsidRDefault="0053206C" w:rsidP="0053206C">
      <w:pPr>
        <w:jc w:val="center"/>
        <w:rPr>
          <w:rFonts w:eastAsia="Calibri"/>
          <w:lang w:val="en-US"/>
        </w:rPr>
      </w:pPr>
    </w:p>
    <w:p w:rsidR="0053206C" w:rsidRDefault="0053206C" w:rsidP="0053206C">
      <w:pPr>
        <w:jc w:val="center"/>
        <w:rPr>
          <w:rFonts w:eastAsia="Calibri"/>
          <w:lang w:val="en-US"/>
        </w:rPr>
      </w:pPr>
    </w:p>
    <w:p w:rsidR="0053206C" w:rsidRDefault="0053206C" w:rsidP="0053206C">
      <w:pPr>
        <w:jc w:val="center"/>
        <w:rPr>
          <w:rFonts w:eastAsia="Calibri"/>
          <w:lang w:val="en-US"/>
        </w:rPr>
      </w:pPr>
    </w:p>
    <w:p w:rsidR="0053206C" w:rsidRDefault="0053206C" w:rsidP="0053206C">
      <w:pPr>
        <w:jc w:val="center"/>
        <w:rPr>
          <w:rFonts w:eastAsia="Calibri"/>
          <w:lang w:val="en-US"/>
        </w:rPr>
      </w:pPr>
    </w:p>
    <w:p w:rsidR="00301AB8" w:rsidRDefault="00301AB8" w:rsidP="0053206C">
      <w:pPr>
        <w:jc w:val="center"/>
        <w:rPr>
          <w:b/>
        </w:rPr>
      </w:pPr>
    </w:p>
    <w:p w:rsidR="0053206C" w:rsidRDefault="00DF2348" w:rsidP="0053206C">
      <w:pPr>
        <w:jc w:val="center"/>
        <w:rPr>
          <w:rFonts w:eastAsia="Calibri"/>
          <w:lang w:val="en-US"/>
        </w:rPr>
      </w:pPr>
      <w:r w:rsidRPr="00E765DD">
        <w:rPr>
          <w:b/>
        </w:rPr>
        <w:pict>
          <v:shape id="_x0000_i1026" type="#_x0000_t75" style="width:378pt;height:534pt">
            <v:imagedata r:id="rId9" o:title=""/>
          </v:shape>
        </w:pict>
      </w:r>
    </w:p>
    <w:sectPr w:rsidR="0053206C" w:rsidSect="00C03BA1">
      <w:headerReference w:type="default" r:id="rId10"/>
      <w:pgSz w:w="12240" w:h="15840"/>
      <w:pgMar w:top="1440" w:right="474" w:bottom="1440" w:left="567"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7561E" w:rsidRDefault="00A7561E" w:rsidP="00D15862">
      <w:r>
        <w:separator/>
      </w:r>
    </w:p>
  </w:endnote>
  <w:endnote w:type="continuationSeparator" w:id="1">
    <w:p w:rsidR="00A7561E" w:rsidRDefault="00A7561E" w:rsidP="00D158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raphik-regular">
    <w:altName w:val="Times New Roman"/>
    <w:panose1 w:val="00000000000000000000"/>
    <w:charset w:val="00"/>
    <w:family w:val="roman"/>
    <w:notTrueType/>
    <w:pitch w:val="default"/>
    <w:sig w:usb0="00000000" w:usb1="00000000" w:usb2="00000000" w:usb3="00000000" w:csb0="00000000" w:csb1="00000000"/>
  </w:font>
  <w:font w:name="Open Sans">
    <w:altName w:val="Times New Roman"/>
    <w:panose1 w:val="00000000000000000000"/>
    <w:charset w:val="00"/>
    <w:family w:val="roman"/>
    <w:notTrueType/>
    <w:pitch w:val="default"/>
    <w:sig w:usb0="00000000" w:usb1="00000000" w:usb2="00000000" w:usb3="00000000" w:csb0="0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7561E" w:rsidRDefault="00A7561E" w:rsidP="00D15862">
      <w:r>
        <w:separator/>
      </w:r>
    </w:p>
  </w:footnote>
  <w:footnote w:type="continuationSeparator" w:id="1">
    <w:p w:rsidR="00A7561E" w:rsidRDefault="00A7561E" w:rsidP="00D158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03BA1" w:rsidRPr="00C03BA1" w:rsidRDefault="00C03BA1" w:rsidP="00C03BA1">
    <w:pPr>
      <w:jc w:val="center"/>
      <w:rPr>
        <w:rFonts w:eastAsiaTheme="minorHAnsi"/>
        <w:noProof/>
        <w:sz w:val="22"/>
        <w:szCs w:val="22"/>
      </w:rPr>
    </w:pPr>
    <w:r w:rsidRPr="00C03BA1">
      <w:rPr>
        <w:rFonts w:ascii="Bookman Old Style" w:eastAsiaTheme="minorHAnsi" w:hAnsi="Bookman Old Style" w:cstheme="minorBidi"/>
        <w:i/>
        <w:noProof/>
        <w:lang w:val="en-GB" w:eastAsia="en-GB"/>
      </w:rPr>
      <w:drawing>
        <wp:anchor distT="0" distB="0" distL="114300" distR="114300" simplePos="0" relativeHeight="251659264" behindDoc="0" locked="0" layoutInCell="1" allowOverlap="1">
          <wp:simplePos x="0" y="0"/>
          <wp:positionH relativeFrom="column">
            <wp:posOffset>-539750</wp:posOffset>
          </wp:positionH>
          <wp:positionV relativeFrom="paragraph">
            <wp:posOffset>7620</wp:posOffset>
          </wp:positionV>
          <wp:extent cx="1021080" cy="908050"/>
          <wp:effectExtent l="0" t="0" r="7620" b="6350"/>
          <wp:wrapSquare wrapText="right"/>
          <wp:docPr id="1" name="I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ine 3"/>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21080" cy="908050"/>
                  </a:xfrm>
                  <a:prstGeom prst="rect">
                    <a:avLst/>
                  </a:prstGeom>
                  <a:noFill/>
                  <a:ln>
                    <a:noFill/>
                  </a:ln>
                </pic:spPr>
              </pic:pic>
            </a:graphicData>
          </a:graphic>
        </wp:anchor>
      </w:drawing>
    </w:r>
    <w:r w:rsidRPr="00C03BA1">
      <w:rPr>
        <w:rFonts w:ascii="Bookman Old Style" w:eastAsiaTheme="minorHAnsi" w:hAnsi="Bookman Old Style" w:cstheme="minorBidi"/>
        <w:noProof/>
        <w:sz w:val="22"/>
        <w:szCs w:val="22"/>
        <w:lang w:val="en-US"/>
      </w:rPr>
      <w:t>MINISTERUL EDUCA</w:t>
    </w:r>
    <w:r w:rsidRPr="00C03BA1">
      <w:rPr>
        <w:rFonts w:ascii="Bookman Old Style" w:eastAsiaTheme="minorHAnsi" w:hAnsi="Bookman Old Style" w:cstheme="minorBidi"/>
        <w:noProof/>
        <w:sz w:val="22"/>
        <w:szCs w:val="22"/>
      </w:rPr>
      <w:t xml:space="preserve">ŢIEI </w:t>
    </w:r>
    <w:r w:rsidRPr="00C03BA1">
      <w:rPr>
        <w:rFonts w:eastAsiaTheme="minorHAnsi"/>
        <w:noProof/>
        <w:sz w:val="22"/>
        <w:szCs w:val="22"/>
      </w:rPr>
      <w:t>ȘI CERCETĂRII</w:t>
    </w:r>
  </w:p>
  <w:p w:rsidR="00C03BA1" w:rsidRPr="00C03BA1" w:rsidRDefault="00C03BA1" w:rsidP="00C03BA1">
    <w:pPr>
      <w:jc w:val="center"/>
      <w:rPr>
        <w:rFonts w:ascii="Bookman Old Style" w:eastAsiaTheme="minorHAnsi" w:hAnsi="Bookman Old Style" w:cstheme="minorBidi"/>
        <w:noProof/>
        <w:sz w:val="22"/>
        <w:szCs w:val="22"/>
        <w:u w:val="single"/>
      </w:rPr>
    </w:pPr>
    <w:r w:rsidRPr="00C03BA1">
      <w:rPr>
        <w:rFonts w:ascii="Bookman Old Style" w:eastAsiaTheme="minorHAnsi" w:hAnsi="Bookman Old Style" w:cstheme="minorBidi"/>
        <w:b/>
        <w:noProof/>
        <w:sz w:val="22"/>
        <w:szCs w:val="22"/>
        <w:u w:val="single"/>
      </w:rPr>
      <w:t>ŞCOALA GIMNAZIALĂ NR. 1 VADU MOLDOVEI</w:t>
    </w:r>
  </w:p>
  <w:p w:rsidR="00C03BA1" w:rsidRPr="00C03BA1" w:rsidRDefault="00C03BA1" w:rsidP="00C03BA1">
    <w:pPr>
      <w:jc w:val="center"/>
      <w:rPr>
        <w:rFonts w:ascii="Bookman Old Style" w:eastAsiaTheme="minorHAnsi" w:hAnsi="Bookman Old Style" w:cstheme="minorBidi"/>
        <w:noProof/>
        <w:sz w:val="22"/>
        <w:szCs w:val="22"/>
      </w:rPr>
    </w:pPr>
    <w:r w:rsidRPr="00C03BA1">
      <w:rPr>
        <w:rFonts w:ascii="Bookman Old Style" w:eastAsiaTheme="minorHAnsi" w:hAnsi="Bookman Old Style" w:cstheme="minorBidi"/>
        <w:noProof/>
        <w:sz w:val="22"/>
        <w:szCs w:val="22"/>
      </w:rPr>
      <w:t>Com. VADU MOLDOVEI, Jud. SUCEAVA</w:t>
    </w:r>
  </w:p>
  <w:p w:rsidR="00C03BA1" w:rsidRPr="00C03BA1" w:rsidRDefault="00C03BA1" w:rsidP="00C03BA1">
    <w:pPr>
      <w:jc w:val="center"/>
      <w:rPr>
        <w:rFonts w:ascii="Bookman Old Style" w:eastAsiaTheme="minorHAnsi" w:hAnsi="Bookman Old Style" w:cstheme="minorBidi"/>
        <w:i/>
      </w:rPr>
    </w:pPr>
    <w:r w:rsidRPr="00C03BA1">
      <w:rPr>
        <w:rFonts w:ascii="Bookman Old Style" w:eastAsiaTheme="minorHAnsi" w:hAnsi="Bookman Old Style" w:cstheme="minorBidi"/>
        <w:i/>
      </w:rPr>
      <w:t>Tel: 0230 536524 Fax: 0230 536524</w:t>
    </w:r>
  </w:p>
  <w:p w:rsidR="00C03BA1" w:rsidRPr="00C03BA1" w:rsidRDefault="00C03BA1" w:rsidP="00C03BA1">
    <w:pPr>
      <w:pStyle w:val="Antet"/>
      <w:jc w:val="center"/>
    </w:pPr>
    <w:r w:rsidRPr="00C03BA1">
      <w:rPr>
        <w:rFonts w:ascii="Bookman Old Style" w:eastAsiaTheme="minorHAnsi" w:hAnsi="Bookman Old Style" w:cstheme="minorBidi"/>
        <w:i/>
      </w:rPr>
      <w:t xml:space="preserve">E-mail: </w:t>
    </w:r>
    <w:hyperlink r:id="rId2" w:history="1">
      <w:r w:rsidRPr="00C03BA1">
        <w:rPr>
          <w:rFonts w:ascii="Bookman Old Style" w:eastAsiaTheme="minorHAnsi" w:hAnsi="Bookman Old Style" w:cstheme="minorBidi"/>
          <w:i/>
          <w:color w:val="000000"/>
          <w:u w:val="single"/>
        </w:rPr>
        <w:t>scvadumold</w:t>
      </w:r>
      <w:r w:rsidRPr="00C03BA1">
        <w:rPr>
          <w:rFonts w:ascii="Bookman Old Style" w:eastAsiaTheme="minorHAnsi" w:hAnsi="Bookman Old Style" w:cstheme="minorBidi"/>
          <w:i/>
          <w:color w:val="000000"/>
          <w:u w:val="single"/>
          <w:lang w:val="en-US"/>
        </w:rPr>
        <w:t>@</w:t>
      </w:r>
      <w:r w:rsidRPr="00C03BA1">
        <w:rPr>
          <w:rFonts w:ascii="Bookman Old Style" w:eastAsiaTheme="minorHAnsi" w:hAnsi="Bookman Old Style" w:cstheme="minorBidi"/>
          <w:i/>
          <w:color w:val="000000"/>
          <w:u w:val="single"/>
        </w:rPr>
        <w:t>yahoo.com</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A9654B"/>
    <w:multiLevelType w:val="hybridMultilevel"/>
    <w:tmpl w:val="FCCA7B2E"/>
    <w:lvl w:ilvl="0" w:tplc="9E04A20E">
      <w:start w:val="1"/>
      <w:numFmt w:val="bullet"/>
      <w:lvlText w:val="-"/>
      <w:lvlJc w:val="left"/>
      <w:pPr>
        <w:ind w:left="720" w:hanging="360"/>
      </w:pPr>
      <w:rPr>
        <w:rFonts w:ascii="Calibri" w:eastAsia="Calibri" w:hAnsi="Calibri" w:cs="Calibri" w:hint="default"/>
      </w:rPr>
    </w:lvl>
    <w:lvl w:ilvl="1" w:tplc="FB14B054">
      <w:numFmt w:val="bullet"/>
      <w:lvlText w:val=""/>
      <w:lvlJc w:val="left"/>
      <w:pPr>
        <w:ind w:left="1637"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B1C46"/>
    <w:multiLevelType w:val="hybridMultilevel"/>
    <w:tmpl w:val="DC844EA8"/>
    <w:lvl w:ilvl="0" w:tplc="9E04A2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7548CA"/>
    <w:multiLevelType w:val="hybridMultilevel"/>
    <w:tmpl w:val="75D28176"/>
    <w:lvl w:ilvl="0" w:tplc="9E04A2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E4577A"/>
    <w:multiLevelType w:val="hybridMultilevel"/>
    <w:tmpl w:val="3724CE3A"/>
    <w:lvl w:ilvl="0" w:tplc="9E04A2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3BC744C"/>
    <w:multiLevelType w:val="hybridMultilevel"/>
    <w:tmpl w:val="8CD2E7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493403"/>
    <w:multiLevelType w:val="hybridMultilevel"/>
    <w:tmpl w:val="2B70D7FA"/>
    <w:lvl w:ilvl="0" w:tplc="9E04A2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9B4684"/>
    <w:multiLevelType w:val="hybridMultilevel"/>
    <w:tmpl w:val="8DA8CA86"/>
    <w:lvl w:ilvl="0" w:tplc="9E04A20E">
      <w:start w:val="1"/>
      <w:numFmt w:val="bullet"/>
      <w:lvlText w:val="-"/>
      <w:lvlJc w:val="left"/>
      <w:pPr>
        <w:ind w:left="1800" w:hanging="360"/>
      </w:pPr>
      <w:rPr>
        <w:rFonts w:ascii="Calibri" w:eastAsia="Calibri" w:hAnsi="Calibri" w:cs="Calibri" w:hint="default"/>
      </w:rPr>
    </w:lvl>
    <w:lvl w:ilvl="1" w:tplc="04180003" w:tentative="1">
      <w:start w:val="1"/>
      <w:numFmt w:val="bullet"/>
      <w:lvlText w:val="o"/>
      <w:lvlJc w:val="left"/>
      <w:pPr>
        <w:ind w:left="2520" w:hanging="360"/>
      </w:pPr>
      <w:rPr>
        <w:rFonts w:ascii="Courier New" w:hAnsi="Courier New" w:cs="Courier New" w:hint="default"/>
      </w:rPr>
    </w:lvl>
    <w:lvl w:ilvl="2" w:tplc="04180005" w:tentative="1">
      <w:start w:val="1"/>
      <w:numFmt w:val="bullet"/>
      <w:lvlText w:val=""/>
      <w:lvlJc w:val="left"/>
      <w:pPr>
        <w:ind w:left="3240" w:hanging="360"/>
      </w:pPr>
      <w:rPr>
        <w:rFonts w:ascii="Wingdings" w:hAnsi="Wingdings" w:hint="default"/>
      </w:rPr>
    </w:lvl>
    <w:lvl w:ilvl="3" w:tplc="04180001" w:tentative="1">
      <w:start w:val="1"/>
      <w:numFmt w:val="bullet"/>
      <w:lvlText w:val=""/>
      <w:lvlJc w:val="left"/>
      <w:pPr>
        <w:ind w:left="3960" w:hanging="360"/>
      </w:pPr>
      <w:rPr>
        <w:rFonts w:ascii="Symbol" w:hAnsi="Symbol" w:hint="default"/>
      </w:rPr>
    </w:lvl>
    <w:lvl w:ilvl="4" w:tplc="04180003" w:tentative="1">
      <w:start w:val="1"/>
      <w:numFmt w:val="bullet"/>
      <w:lvlText w:val="o"/>
      <w:lvlJc w:val="left"/>
      <w:pPr>
        <w:ind w:left="4680" w:hanging="360"/>
      </w:pPr>
      <w:rPr>
        <w:rFonts w:ascii="Courier New" w:hAnsi="Courier New" w:cs="Courier New" w:hint="default"/>
      </w:rPr>
    </w:lvl>
    <w:lvl w:ilvl="5" w:tplc="04180005" w:tentative="1">
      <w:start w:val="1"/>
      <w:numFmt w:val="bullet"/>
      <w:lvlText w:val=""/>
      <w:lvlJc w:val="left"/>
      <w:pPr>
        <w:ind w:left="5400" w:hanging="360"/>
      </w:pPr>
      <w:rPr>
        <w:rFonts w:ascii="Wingdings" w:hAnsi="Wingdings" w:hint="default"/>
      </w:rPr>
    </w:lvl>
    <w:lvl w:ilvl="6" w:tplc="04180001" w:tentative="1">
      <w:start w:val="1"/>
      <w:numFmt w:val="bullet"/>
      <w:lvlText w:val=""/>
      <w:lvlJc w:val="left"/>
      <w:pPr>
        <w:ind w:left="6120" w:hanging="360"/>
      </w:pPr>
      <w:rPr>
        <w:rFonts w:ascii="Symbol" w:hAnsi="Symbol" w:hint="default"/>
      </w:rPr>
    </w:lvl>
    <w:lvl w:ilvl="7" w:tplc="04180003" w:tentative="1">
      <w:start w:val="1"/>
      <w:numFmt w:val="bullet"/>
      <w:lvlText w:val="o"/>
      <w:lvlJc w:val="left"/>
      <w:pPr>
        <w:ind w:left="6840" w:hanging="360"/>
      </w:pPr>
      <w:rPr>
        <w:rFonts w:ascii="Courier New" w:hAnsi="Courier New" w:cs="Courier New" w:hint="default"/>
      </w:rPr>
    </w:lvl>
    <w:lvl w:ilvl="8" w:tplc="04180005" w:tentative="1">
      <w:start w:val="1"/>
      <w:numFmt w:val="bullet"/>
      <w:lvlText w:val=""/>
      <w:lvlJc w:val="left"/>
      <w:pPr>
        <w:ind w:left="7560" w:hanging="360"/>
      </w:pPr>
      <w:rPr>
        <w:rFonts w:ascii="Wingdings" w:hAnsi="Wingdings" w:hint="default"/>
      </w:rPr>
    </w:lvl>
  </w:abstractNum>
  <w:abstractNum w:abstractNumId="7">
    <w:nsid w:val="443F5470"/>
    <w:multiLevelType w:val="hybridMultilevel"/>
    <w:tmpl w:val="20968B44"/>
    <w:lvl w:ilvl="0" w:tplc="9E04A2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A37018"/>
    <w:multiLevelType w:val="hybridMultilevel"/>
    <w:tmpl w:val="F4F62110"/>
    <w:lvl w:ilvl="0" w:tplc="9E04A2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B2B4913"/>
    <w:multiLevelType w:val="hybridMultilevel"/>
    <w:tmpl w:val="6074A8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611074B3"/>
    <w:multiLevelType w:val="hybridMultilevel"/>
    <w:tmpl w:val="8D9620BE"/>
    <w:lvl w:ilvl="0" w:tplc="9E04A20E">
      <w:start w:val="1"/>
      <w:numFmt w:val="bullet"/>
      <w:lvlText w:val="-"/>
      <w:lvlJc w:val="left"/>
      <w:pPr>
        <w:ind w:left="644" w:hanging="360"/>
      </w:pPr>
      <w:rPr>
        <w:rFonts w:ascii="Calibri" w:eastAsia="Calibri" w:hAnsi="Calibri" w:cs="Calibri"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nsid w:val="62680AE9"/>
    <w:multiLevelType w:val="hybridMultilevel"/>
    <w:tmpl w:val="77FA28F2"/>
    <w:lvl w:ilvl="0" w:tplc="9E04A2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FC61A8"/>
    <w:multiLevelType w:val="hybridMultilevel"/>
    <w:tmpl w:val="644671FA"/>
    <w:lvl w:ilvl="0" w:tplc="97FAD0E0">
      <w:start w:val="12"/>
      <w:numFmt w:val="bullet"/>
      <w:lvlText w:val="-"/>
      <w:lvlJc w:val="left"/>
      <w:pPr>
        <w:ind w:left="360" w:hanging="360"/>
      </w:pPr>
      <w:rPr>
        <w:rFonts w:ascii="Calibri" w:eastAsia="Calibri" w:hAnsi="Calibri"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6C734210"/>
    <w:multiLevelType w:val="hybridMultilevel"/>
    <w:tmpl w:val="5E544AD6"/>
    <w:lvl w:ilvl="0" w:tplc="9E04A2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0AF37CD"/>
    <w:multiLevelType w:val="hybridMultilevel"/>
    <w:tmpl w:val="CBBC982A"/>
    <w:lvl w:ilvl="0" w:tplc="9E04A2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778A3200"/>
    <w:multiLevelType w:val="hybridMultilevel"/>
    <w:tmpl w:val="EF04170E"/>
    <w:lvl w:ilvl="0" w:tplc="9E04A2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8A05A3C"/>
    <w:multiLevelType w:val="hybridMultilevel"/>
    <w:tmpl w:val="D3E8FFEA"/>
    <w:lvl w:ilvl="0" w:tplc="9E04A20E">
      <w:start w:val="1"/>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DF74C14"/>
    <w:multiLevelType w:val="hybridMultilevel"/>
    <w:tmpl w:val="A07649A2"/>
    <w:lvl w:ilvl="0" w:tplc="9E04A20E">
      <w:start w:val="1"/>
      <w:numFmt w:val="bullet"/>
      <w:lvlText w:val="-"/>
      <w:lvlJc w:val="left"/>
      <w:pPr>
        <w:ind w:left="1776" w:hanging="360"/>
      </w:pPr>
      <w:rPr>
        <w:rFonts w:ascii="Calibri" w:eastAsia="Calibri" w:hAnsi="Calibri" w:cs="Calibri" w:hint="default"/>
      </w:rPr>
    </w:lvl>
    <w:lvl w:ilvl="1" w:tplc="04180003" w:tentative="1">
      <w:start w:val="1"/>
      <w:numFmt w:val="bullet"/>
      <w:lvlText w:val="o"/>
      <w:lvlJc w:val="left"/>
      <w:pPr>
        <w:ind w:left="2496" w:hanging="360"/>
      </w:pPr>
      <w:rPr>
        <w:rFonts w:ascii="Courier New" w:hAnsi="Courier New" w:cs="Courier New" w:hint="default"/>
      </w:rPr>
    </w:lvl>
    <w:lvl w:ilvl="2" w:tplc="04180005" w:tentative="1">
      <w:start w:val="1"/>
      <w:numFmt w:val="bullet"/>
      <w:lvlText w:val=""/>
      <w:lvlJc w:val="left"/>
      <w:pPr>
        <w:ind w:left="3216" w:hanging="360"/>
      </w:pPr>
      <w:rPr>
        <w:rFonts w:ascii="Wingdings" w:hAnsi="Wingdings" w:hint="default"/>
      </w:rPr>
    </w:lvl>
    <w:lvl w:ilvl="3" w:tplc="04180001" w:tentative="1">
      <w:start w:val="1"/>
      <w:numFmt w:val="bullet"/>
      <w:lvlText w:val=""/>
      <w:lvlJc w:val="left"/>
      <w:pPr>
        <w:ind w:left="3936" w:hanging="360"/>
      </w:pPr>
      <w:rPr>
        <w:rFonts w:ascii="Symbol" w:hAnsi="Symbol" w:hint="default"/>
      </w:rPr>
    </w:lvl>
    <w:lvl w:ilvl="4" w:tplc="04180003" w:tentative="1">
      <w:start w:val="1"/>
      <w:numFmt w:val="bullet"/>
      <w:lvlText w:val="o"/>
      <w:lvlJc w:val="left"/>
      <w:pPr>
        <w:ind w:left="4656" w:hanging="360"/>
      </w:pPr>
      <w:rPr>
        <w:rFonts w:ascii="Courier New" w:hAnsi="Courier New" w:cs="Courier New" w:hint="default"/>
      </w:rPr>
    </w:lvl>
    <w:lvl w:ilvl="5" w:tplc="04180005" w:tentative="1">
      <w:start w:val="1"/>
      <w:numFmt w:val="bullet"/>
      <w:lvlText w:val=""/>
      <w:lvlJc w:val="left"/>
      <w:pPr>
        <w:ind w:left="5376" w:hanging="360"/>
      </w:pPr>
      <w:rPr>
        <w:rFonts w:ascii="Wingdings" w:hAnsi="Wingdings" w:hint="default"/>
      </w:rPr>
    </w:lvl>
    <w:lvl w:ilvl="6" w:tplc="04180001" w:tentative="1">
      <w:start w:val="1"/>
      <w:numFmt w:val="bullet"/>
      <w:lvlText w:val=""/>
      <w:lvlJc w:val="left"/>
      <w:pPr>
        <w:ind w:left="6096" w:hanging="360"/>
      </w:pPr>
      <w:rPr>
        <w:rFonts w:ascii="Symbol" w:hAnsi="Symbol" w:hint="default"/>
      </w:rPr>
    </w:lvl>
    <w:lvl w:ilvl="7" w:tplc="04180003" w:tentative="1">
      <w:start w:val="1"/>
      <w:numFmt w:val="bullet"/>
      <w:lvlText w:val="o"/>
      <w:lvlJc w:val="left"/>
      <w:pPr>
        <w:ind w:left="6816" w:hanging="360"/>
      </w:pPr>
      <w:rPr>
        <w:rFonts w:ascii="Courier New" w:hAnsi="Courier New" w:cs="Courier New" w:hint="default"/>
      </w:rPr>
    </w:lvl>
    <w:lvl w:ilvl="8" w:tplc="04180005" w:tentative="1">
      <w:start w:val="1"/>
      <w:numFmt w:val="bullet"/>
      <w:lvlText w:val=""/>
      <w:lvlJc w:val="left"/>
      <w:pPr>
        <w:ind w:left="7536" w:hanging="360"/>
      </w:pPr>
      <w:rPr>
        <w:rFonts w:ascii="Wingdings" w:hAnsi="Wingdings" w:hint="default"/>
      </w:rPr>
    </w:lvl>
  </w:abstractNum>
  <w:num w:numId="1">
    <w:abstractNumId w:val="10"/>
  </w:num>
  <w:num w:numId="2">
    <w:abstractNumId w:val="15"/>
  </w:num>
  <w:num w:numId="3">
    <w:abstractNumId w:val="13"/>
  </w:num>
  <w:num w:numId="4">
    <w:abstractNumId w:val="6"/>
  </w:num>
  <w:num w:numId="5">
    <w:abstractNumId w:val="8"/>
  </w:num>
  <w:num w:numId="6">
    <w:abstractNumId w:val="2"/>
  </w:num>
  <w:num w:numId="7">
    <w:abstractNumId w:val="0"/>
  </w:num>
  <w:num w:numId="8">
    <w:abstractNumId w:val="5"/>
  </w:num>
  <w:num w:numId="9">
    <w:abstractNumId w:val="11"/>
  </w:num>
  <w:num w:numId="10">
    <w:abstractNumId w:val="16"/>
  </w:num>
  <w:num w:numId="11">
    <w:abstractNumId w:val="12"/>
  </w:num>
  <w:num w:numId="12">
    <w:abstractNumId w:val="14"/>
  </w:num>
  <w:num w:numId="13">
    <w:abstractNumId w:val="3"/>
  </w:num>
  <w:num w:numId="14">
    <w:abstractNumId w:val="7"/>
  </w:num>
  <w:num w:numId="15">
    <w:abstractNumId w:val="1"/>
  </w:num>
  <w:num w:numId="16">
    <w:abstractNumId w:val="9"/>
  </w:num>
  <w:num w:numId="17">
    <w:abstractNumId w:val="4"/>
  </w:num>
  <w:num w:numId="1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hdrShapeDefaults>
    <o:shapedefaults v:ext="edit" spidmax="11266"/>
  </w:hdrShapeDefaults>
  <w:footnotePr>
    <w:footnote w:id="0"/>
    <w:footnote w:id="1"/>
  </w:footnotePr>
  <w:endnotePr>
    <w:endnote w:id="0"/>
    <w:endnote w:id="1"/>
  </w:endnotePr>
  <w:compat/>
  <w:rsids>
    <w:rsidRoot w:val="00253DC6"/>
    <w:rsid w:val="00032C41"/>
    <w:rsid w:val="00044F84"/>
    <w:rsid w:val="000F620D"/>
    <w:rsid w:val="000F77B8"/>
    <w:rsid w:val="00185091"/>
    <w:rsid w:val="00215257"/>
    <w:rsid w:val="00253DC6"/>
    <w:rsid w:val="002A20AB"/>
    <w:rsid w:val="00301AB8"/>
    <w:rsid w:val="00311000"/>
    <w:rsid w:val="00357920"/>
    <w:rsid w:val="00361C03"/>
    <w:rsid w:val="003E3532"/>
    <w:rsid w:val="00436255"/>
    <w:rsid w:val="004619EA"/>
    <w:rsid w:val="0053206C"/>
    <w:rsid w:val="00534589"/>
    <w:rsid w:val="00547D65"/>
    <w:rsid w:val="005539F7"/>
    <w:rsid w:val="00576DD3"/>
    <w:rsid w:val="005C1E50"/>
    <w:rsid w:val="005E651F"/>
    <w:rsid w:val="00655E8E"/>
    <w:rsid w:val="00674940"/>
    <w:rsid w:val="006A3225"/>
    <w:rsid w:val="0071685A"/>
    <w:rsid w:val="00716BF9"/>
    <w:rsid w:val="0072189C"/>
    <w:rsid w:val="00730F09"/>
    <w:rsid w:val="00775D25"/>
    <w:rsid w:val="007C1BA6"/>
    <w:rsid w:val="008464A5"/>
    <w:rsid w:val="008635DE"/>
    <w:rsid w:val="009C3503"/>
    <w:rsid w:val="009E334D"/>
    <w:rsid w:val="00A7561E"/>
    <w:rsid w:val="00B11034"/>
    <w:rsid w:val="00C03BA1"/>
    <w:rsid w:val="00D15862"/>
    <w:rsid w:val="00DB587F"/>
    <w:rsid w:val="00DD3911"/>
    <w:rsid w:val="00DF2348"/>
    <w:rsid w:val="00E01474"/>
    <w:rsid w:val="00E765DD"/>
    <w:rsid w:val="00E91438"/>
    <w:rsid w:val="00E96779"/>
    <w:rsid w:val="00F4334E"/>
    <w:rsid w:val="00FB1E15"/>
    <w:rsid w:val="00FE1CBB"/>
    <w:rsid w:val="00FF0CDB"/>
    <w:rsid w:val="00FF0FB1"/>
    <w:rsid w:val="00FF48ED"/>
    <w:rsid w:val="00FF6F65"/>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C6"/>
    <w:pPr>
      <w:spacing w:after="0" w:line="240" w:lineRule="auto"/>
    </w:pPr>
    <w:rPr>
      <w:rFonts w:ascii="Times New Roman" w:eastAsia="Times New Roman" w:hAnsi="Times New Roman" w:cs="Times New Roman"/>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253DC6"/>
    <w:pPr>
      <w:autoSpaceDE w:val="0"/>
      <w:autoSpaceDN w:val="0"/>
      <w:adjustRightInd w:val="0"/>
      <w:spacing w:after="0" w:line="240" w:lineRule="auto"/>
    </w:pPr>
    <w:rPr>
      <w:rFonts w:ascii="Arial" w:eastAsia="Calibri" w:hAnsi="Arial" w:cs="Arial"/>
      <w:color w:val="000000"/>
      <w:sz w:val="24"/>
      <w:szCs w:val="24"/>
    </w:rPr>
  </w:style>
  <w:style w:type="paragraph" w:styleId="Frspaiere">
    <w:name w:val="No Spacing"/>
    <w:uiPriority w:val="1"/>
    <w:qFormat/>
    <w:rsid w:val="008464A5"/>
    <w:pPr>
      <w:spacing w:after="0" w:line="240" w:lineRule="auto"/>
    </w:pPr>
    <w:rPr>
      <w:rFonts w:ascii="Times New Roman" w:eastAsia="Times New Roman" w:hAnsi="Times New Roman" w:cs="Times New Roman"/>
      <w:sz w:val="24"/>
      <w:szCs w:val="24"/>
      <w:lang w:val="ro-RO"/>
    </w:rPr>
  </w:style>
  <w:style w:type="paragraph" w:styleId="Listparagraf">
    <w:name w:val="List Paragraph"/>
    <w:basedOn w:val="Normal"/>
    <w:uiPriority w:val="34"/>
    <w:qFormat/>
    <w:rsid w:val="00FE1CBB"/>
    <w:pPr>
      <w:ind w:left="720"/>
      <w:contextualSpacing/>
    </w:pPr>
  </w:style>
  <w:style w:type="paragraph" w:styleId="Antet">
    <w:name w:val="header"/>
    <w:basedOn w:val="Normal"/>
    <w:link w:val="AntetCaracter"/>
    <w:uiPriority w:val="99"/>
    <w:unhideWhenUsed/>
    <w:rsid w:val="00D15862"/>
    <w:pPr>
      <w:tabs>
        <w:tab w:val="center" w:pos="4680"/>
        <w:tab w:val="right" w:pos="9360"/>
      </w:tabs>
    </w:pPr>
  </w:style>
  <w:style w:type="character" w:customStyle="1" w:styleId="AntetCaracter">
    <w:name w:val="Antet Caracter"/>
    <w:basedOn w:val="Fontdeparagrafimplicit"/>
    <w:link w:val="Antet"/>
    <w:uiPriority w:val="99"/>
    <w:rsid w:val="00D15862"/>
    <w:rPr>
      <w:rFonts w:ascii="Times New Roman" w:eastAsia="Times New Roman" w:hAnsi="Times New Roman" w:cs="Times New Roman"/>
      <w:sz w:val="24"/>
      <w:szCs w:val="24"/>
      <w:lang w:val="ro-RO"/>
    </w:rPr>
  </w:style>
  <w:style w:type="paragraph" w:styleId="Subsol">
    <w:name w:val="footer"/>
    <w:basedOn w:val="Normal"/>
    <w:link w:val="SubsolCaracter"/>
    <w:uiPriority w:val="99"/>
    <w:unhideWhenUsed/>
    <w:rsid w:val="00D15862"/>
    <w:pPr>
      <w:tabs>
        <w:tab w:val="center" w:pos="4680"/>
        <w:tab w:val="right" w:pos="9360"/>
      </w:tabs>
    </w:pPr>
  </w:style>
  <w:style w:type="character" w:customStyle="1" w:styleId="SubsolCaracter">
    <w:name w:val="Subsol Caracter"/>
    <w:basedOn w:val="Fontdeparagrafimplicit"/>
    <w:link w:val="Subsol"/>
    <w:uiPriority w:val="99"/>
    <w:rsid w:val="00D15862"/>
    <w:rPr>
      <w:rFonts w:ascii="Times New Roman" w:eastAsia="Times New Roman" w:hAnsi="Times New Roman" w:cs="Times New Roman"/>
      <w:sz w:val="24"/>
      <w:szCs w:val="24"/>
      <w:lang w:val="ro-RO"/>
    </w:rPr>
  </w:style>
  <w:style w:type="table" w:styleId="GrilTabel">
    <w:name w:val="Table Grid"/>
    <w:basedOn w:val="TabelNormal"/>
    <w:uiPriority w:val="59"/>
    <w:rsid w:val="00730F09"/>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3DC6"/>
    <w:pPr>
      <w:spacing w:after="0" w:line="240" w:lineRule="auto"/>
    </w:pPr>
    <w:rPr>
      <w:rFonts w:ascii="Times New Roman" w:eastAsia="Times New Roman" w:hAnsi="Times New Roman" w:cs="Times New Roman"/>
      <w:sz w:val="24"/>
      <w:szCs w:val="24"/>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Default">
    <w:name w:val="Default"/>
    <w:rsid w:val="00253DC6"/>
    <w:pPr>
      <w:autoSpaceDE w:val="0"/>
      <w:autoSpaceDN w:val="0"/>
      <w:adjustRightInd w:val="0"/>
      <w:spacing w:after="0" w:line="240" w:lineRule="auto"/>
    </w:pPr>
    <w:rPr>
      <w:rFonts w:ascii="Arial" w:eastAsia="Calibri" w:hAnsi="Arial" w:cs="Arial"/>
      <w:color w:val="000000"/>
      <w:sz w:val="24"/>
      <w:szCs w:val="24"/>
    </w:rPr>
  </w:style>
  <w:style w:type="paragraph" w:styleId="Frspaiere">
    <w:name w:val="No Spacing"/>
    <w:uiPriority w:val="1"/>
    <w:qFormat/>
    <w:rsid w:val="008464A5"/>
    <w:pPr>
      <w:spacing w:after="0" w:line="240" w:lineRule="auto"/>
    </w:pPr>
    <w:rPr>
      <w:rFonts w:ascii="Times New Roman" w:eastAsia="Times New Roman" w:hAnsi="Times New Roman" w:cs="Times New Roman"/>
      <w:sz w:val="24"/>
      <w:szCs w:val="24"/>
      <w:lang w:val="ro-RO"/>
    </w:rPr>
  </w:style>
  <w:style w:type="paragraph" w:styleId="Listparagraf">
    <w:name w:val="List Paragraph"/>
    <w:basedOn w:val="Normal"/>
    <w:uiPriority w:val="34"/>
    <w:qFormat/>
    <w:rsid w:val="00FE1CBB"/>
    <w:pPr>
      <w:ind w:left="720"/>
      <w:contextualSpacing/>
    </w:pPr>
  </w:style>
  <w:style w:type="paragraph" w:styleId="Antet">
    <w:name w:val="header"/>
    <w:basedOn w:val="Normal"/>
    <w:link w:val="AntetCaracter"/>
    <w:uiPriority w:val="99"/>
    <w:unhideWhenUsed/>
    <w:rsid w:val="00D15862"/>
    <w:pPr>
      <w:tabs>
        <w:tab w:val="center" w:pos="4680"/>
        <w:tab w:val="right" w:pos="9360"/>
      </w:tabs>
    </w:pPr>
  </w:style>
  <w:style w:type="character" w:customStyle="1" w:styleId="AntetCaracter">
    <w:name w:val="Antet Caracter"/>
    <w:basedOn w:val="Fontdeparagrafimplicit"/>
    <w:link w:val="Antet"/>
    <w:uiPriority w:val="99"/>
    <w:rsid w:val="00D15862"/>
    <w:rPr>
      <w:rFonts w:ascii="Times New Roman" w:eastAsia="Times New Roman" w:hAnsi="Times New Roman" w:cs="Times New Roman"/>
      <w:sz w:val="24"/>
      <w:szCs w:val="24"/>
      <w:lang w:val="ro-RO"/>
    </w:rPr>
  </w:style>
  <w:style w:type="paragraph" w:styleId="Subsol">
    <w:name w:val="footer"/>
    <w:basedOn w:val="Normal"/>
    <w:link w:val="SubsolCaracter"/>
    <w:uiPriority w:val="99"/>
    <w:unhideWhenUsed/>
    <w:rsid w:val="00D15862"/>
    <w:pPr>
      <w:tabs>
        <w:tab w:val="center" w:pos="4680"/>
        <w:tab w:val="right" w:pos="9360"/>
      </w:tabs>
    </w:pPr>
  </w:style>
  <w:style w:type="character" w:customStyle="1" w:styleId="SubsolCaracter">
    <w:name w:val="Subsol Caracter"/>
    <w:basedOn w:val="Fontdeparagrafimplicit"/>
    <w:link w:val="Subsol"/>
    <w:uiPriority w:val="99"/>
    <w:rsid w:val="00D15862"/>
    <w:rPr>
      <w:rFonts w:ascii="Times New Roman" w:eastAsia="Times New Roman" w:hAnsi="Times New Roman" w:cs="Times New Roman"/>
      <w:sz w:val="24"/>
      <w:szCs w:val="24"/>
      <w:lang w:val="ro-RO"/>
    </w:rPr>
  </w:style>
  <w:style w:type="table" w:styleId="GrilTabel">
    <w:name w:val="Table Grid"/>
    <w:basedOn w:val="TabelNormal"/>
    <w:uiPriority w:val="59"/>
    <w:rsid w:val="00730F09"/>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_rels/header1.xml.rels><?xml version="1.0" encoding="UTF-8" standalone="yes"?>
<Relationships xmlns="http://schemas.openxmlformats.org/package/2006/relationships"><Relationship Id="rId2" Type="http://schemas.openxmlformats.org/officeDocument/2006/relationships/hyperlink" Target="mailto:scvadumold@yahoo.com" TargetMode="External"/><Relationship Id="rId1" Type="http://schemas.openxmlformats.org/officeDocument/2006/relationships/image" Target="media/image3.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FB3647-9611-49A3-B52B-4589E00A3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Pages>
  <Words>1062</Words>
  <Characters>6058</Characters>
  <Application>Microsoft Office Word</Application>
  <DocSecurity>0</DocSecurity>
  <Lines>50</Lines>
  <Paragraphs>14</Paragraphs>
  <ScaleCrop>false</ScaleCrop>
  <HeadingPairs>
    <vt:vector size="2" baseType="variant">
      <vt:variant>
        <vt:lpstr>Titlu</vt:lpstr>
      </vt:variant>
      <vt:variant>
        <vt:i4>1</vt:i4>
      </vt:variant>
    </vt:vector>
  </HeadingPairs>
  <TitlesOfParts>
    <vt:vector size="1" baseType="lpstr">
      <vt:lpstr/>
    </vt:vector>
  </TitlesOfParts>
  <Company>Unitate Scolara</Company>
  <LinksUpToDate>false</LinksUpToDate>
  <CharactersWithSpaces>7106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scoala</cp:lastModifiedBy>
  <cp:revision>6</cp:revision>
  <cp:lastPrinted>2020-09-11T14:43:00Z</cp:lastPrinted>
  <dcterms:created xsi:type="dcterms:W3CDTF">2020-09-12T18:23:00Z</dcterms:created>
  <dcterms:modified xsi:type="dcterms:W3CDTF">2020-09-13T08:02:00Z</dcterms:modified>
</cp:coreProperties>
</file>